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98" w:lineRule="auto"/>
      </w:pPr>
      <w:r>
        <w:rPr>
          <w:w w:val="95"/>
        </w:rPr>
        <w:t>2023</w:t>
      </w:r>
      <w:r>
        <w:rPr>
          <w:spacing w:val="29"/>
        </w:rPr>
        <w:t> </w:t>
      </w:r>
      <w:r>
        <w:rPr>
          <w:w w:val="95"/>
        </w:rPr>
        <w:t>年</w:t>
      </w:r>
      <w:r>
        <w:rPr>
          <w:w w:val="95"/>
        </w:rPr>
        <w:t>河</w:t>
      </w:r>
      <w:r>
        <w:rPr>
          <w:w w:val="95"/>
        </w:rPr>
        <w:t>北</w:t>
      </w:r>
      <w:r>
        <w:rPr>
          <w:w w:val="95"/>
        </w:rPr>
        <w:t>省</w:t>
      </w:r>
      <w:r>
        <w:rPr>
          <w:w w:val="95"/>
        </w:rPr>
        <w:t>普</w:t>
      </w:r>
      <w:r>
        <w:rPr>
          <w:w w:val="95"/>
        </w:rPr>
        <w:t>通</w:t>
      </w:r>
      <w:r>
        <w:rPr>
          <w:w w:val="95"/>
        </w:rPr>
        <w:t>高</w:t>
      </w:r>
      <w:r>
        <w:rPr>
          <w:w w:val="95"/>
        </w:rPr>
        <w:t>职</w:t>
      </w:r>
      <w:r>
        <w:rPr>
          <w:w w:val="95"/>
        </w:rPr>
        <w:t>单</w:t>
      </w:r>
      <w:r>
        <w:rPr>
          <w:w w:val="95"/>
        </w:rPr>
        <w:t>招</w:t>
      </w:r>
      <w:r>
        <w:rPr>
          <w:w w:val="95"/>
        </w:rPr>
        <w:t>考</w:t>
      </w:r>
      <w:r>
        <w:rPr>
          <w:w w:val="95"/>
        </w:rPr>
        <w:t>试</w:t>
      </w:r>
      <w:r>
        <w:rPr>
          <w:w w:val="95"/>
        </w:rPr>
        <w:t>六</w:t>
      </w:r>
      <w:r>
        <w:rPr>
          <w:w w:val="95"/>
        </w:rPr>
        <w:t>类</w:t>
      </w:r>
      <w:r>
        <w:rPr>
          <w:spacing w:val="-2"/>
        </w:rPr>
        <w:t>和</w:t>
      </w:r>
      <w:r>
        <w:rPr>
          <w:spacing w:val="-2"/>
        </w:rPr>
        <w:t>高</w:t>
      </w:r>
      <w:r>
        <w:rPr>
          <w:spacing w:val="-2"/>
        </w:rPr>
        <w:t>职</w:t>
      </w:r>
      <w:r>
        <w:rPr>
          <w:spacing w:val="-2"/>
        </w:rPr>
        <w:t>单</w:t>
      </w:r>
      <w:r>
        <w:rPr>
          <w:spacing w:val="-2"/>
        </w:rPr>
        <w:t>招</w:t>
      </w:r>
      <w:r>
        <w:rPr>
          <w:spacing w:val="-2"/>
        </w:rPr>
        <w:t>对</w:t>
      </w:r>
      <w:r>
        <w:rPr>
          <w:spacing w:val="-2"/>
        </w:rPr>
        <w:t>口</w:t>
      </w:r>
      <w:r>
        <w:rPr>
          <w:spacing w:val="-2"/>
        </w:rPr>
        <w:t>学</w:t>
      </w:r>
      <w:r>
        <w:rPr>
          <w:spacing w:val="-2"/>
        </w:rPr>
        <w:t>前</w:t>
      </w:r>
      <w:r>
        <w:rPr>
          <w:spacing w:val="-2"/>
        </w:rPr>
        <w:t>教</w:t>
      </w:r>
      <w:r>
        <w:rPr>
          <w:spacing w:val="-2"/>
        </w:rPr>
        <w:t>育</w:t>
      </w:r>
      <w:r>
        <w:rPr>
          <w:spacing w:val="-2"/>
        </w:rPr>
        <w:t>类</w:t>
      </w:r>
      <w:r>
        <w:rPr>
          <w:spacing w:val="-2"/>
        </w:rPr>
        <w:t>工</w:t>
      </w:r>
      <w:r>
        <w:rPr>
          <w:spacing w:val="-2"/>
        </w:rPr>
        <w:t>作</w:t>
      </w:r>
      <w:r>
        <w:rPr>
          <w:spacing w:val="-2"/>
        </w:rPr>
        <w:t>实</w:t>
      </w:r>
      <w:r>
        <w:rPr>
          <w:spacing w:val="-2"/>
        </w:rPr>
        <w:t>施</w:t>
      </w:r>
      <w:r>
        <w:rPr>
          <w:spacing w:val="-2"/>
        </w:rPr>
        <w:t>方</w:t>
      </w:r>
      <w:r>
        <w:rPr>
          <w:spacing w:val="-2"/>
        </w:rPr>
        <w:t>案</w:t>
      </w:r>
    </w:p>
    <w:p>
      <w:pPr>
        <w:pStyle w:val="BodyText"/>
        <w:spacing w:line="400" w:lineRule="auto" w:before="172"/>
        <w:ind w:right="395" w:firstLine="559"/>
        <w:jc w:val="both"/>
      </w:pPr>
      <w:r>
        <w:rPr>
          <w:w w:val="95"/>
        </w:rPr>
        <w:t>根据</w:t>
      </w:r>
      <w:r>
        <w:rPr>
          <w:w w:val="95"/>
        </w:rPr>
        <w:t>河</w:t>
      </w:r>
      <w:r>
        <w:rPr>
          <w:w w:val="95"/>
        </w:rPr>
        <w:t>北</w:t>
      </w:r>
      <w:r>
        <w:rPr>
          <w:w w:val="95"/>
        </w:rPr>
        <w:t>省</w:t>
      </w:r>
      <w:r>
        <w:rPr>
          <w:w w:val="95"/>
        </w:rPr>
        <w:t>教</w:t>
      </w:r>
      <w:r>
        <w:rPr>
          <w:w w:val="95"/>
        </w:rPr>
        <w:t>育</w:t>
      </w:r>
      <w:r>
        <w:rPr>
          <w:w w:val="95"/>
        </w:rPr>
        <w:t>厅</w:t>
      </w:r>
      <w:r>
        <w:rPr>
          <w:w w:val="95"/>
        </w:rPr>
        <w:t>《</w:t>
      </w:r>
      <w:r>
        <w:rPr>
          <w:w w:val="95"/>
        </w:rPr>
        <w:t>关</w:t>
      </w:r>
      <w:r>
        <w:rPr>
          <w:w w:val="95"/>
        </w:rPr>
        <w:t>于做好 2023 年普</w:t>
      </w:r>
      <w:r>
        <w:rPr>
          <w:w w:val="95"/>
        </w:rPr>
        <w:t>通</w:t>
      </w:r>
      <w:r>
        <w:rPr>
          <w:w w:val="95"/>
        </w:rPr>
        <w:t>高</w:t>
      </w:r>
      <w:r>
        <w:rPr>
          <w:w w:val="95"/>
        </w:rPr>
        <w:t>等</w:t>
      </w:r>
      <w:r>
        <w:rPr>
          <w:w w:val="95"/>
        </w:rPr>
        <w:t>职</w:t>
      </w:r>
      <w:r>
        <w:rPr>
          <w:w w:val="95"/>
        </w:rPr>
        <w:t>业</w:t>
      </w:r>
      <w:r>
        <w:rPr>
          <w:w w:val="95"/>
        </w:rPr>
        <w:t>教</w:t>
      </w:r>
      <w:r>
        <w:rPr>
          <w:w w:val="95"/>
        </w:rPr>
        <w:t>育</w:t>
      </w:r>
      <w:r>
        <w:rPr>
          <w:w w:val="95"/>
        </w:rPr>
        <w:t>单</w:t>
      </w:r>
      <w:r>
        <w:rPr>
          <w:w w:val="95"/>
        </w:rPr>
        <w:t>独</w:t>
      </w:r>
      <w:r>
        <w:rPr>
          <w:w w:val="95"/>
        </w:rPr>
        <w:t>考</w:t>
      </w:r>
      <w:r>
        <w:rPr>
          <w:w w:val="95"/>
        </w:rPr>
        <w:t>试</w:t>
      </w:r>
      <w:r>
        <w:rPr>
          <w:w w:val="95"/>
        </w:rPr>
        <w:t>招生</w:t>
      </w:r>
      <w:r>
        <w:rPr>
          <w:spacing w:val="-2"/>
        </w:rPr>
        <w:t>工作的通知》（冀教学〔2022〕19</w:t>
      </w:r>
      <w:r>
        <w:rPr>
          <w:spacing w:val="-9"/>
        </w:rPr>
        <w:t> 号</w:t>
      </w:r>
      <w:r>
        <w:rPr>
          <w:spacing w:val="-2"/>
        </w:rPr>
        <w:t>）</w:t>
      </w:r>
      <w:r>
        <w:rPr>
          <w:spacing w:val="-3"/>
        </w:rPr>
        <w:t>文件精神，按照河北省教育考试院</w:t>
      </w:r>
    </w:p>
    <w:p>
      <w:pPr>
        <w:pStyle w:val="BodyText"/>
        <w:spacing w:line="400" w:lineRule="auto" w:before="2"/>
        <w:ind w:right="393"/>
        <w:jc w:val="both"/>
      </w:pPr>
      <w:r>
        <w:rPr>
          <w:spacing w:val="-3"/>
          <w:w w:val="100"/>
        </w:rPr>
        <w:t>《关于做好</w:t>
      </w:r>
      <w:r>
        <w:rPr>
          <w:spacing w:val="-85"/>
        </w:rPr>
        <w:t> </w:t>
      </w:r>
      <w:r>
        <w:rPr>
          <w:spacing w:val="1"/>
          <w:w w:val="100"/>
        </w:rPr>
        <w:t>2</w:t>
      </w:r>
      <w:r>
        <w:rPr>
          <w:spacing w:val="-2"/>
          <w:w w:val="100"/>
        </w:rPr>
        <w:t>02</w:t>
      </w:r>
      <w:r>
        <w:rPr>
          <w:w w:val="100"/>
        </w:rPr>
        <w:t>3</w:t>
      </w:r>
      <w:r>
        <w:rPr>
          <w:spacing w:val="-87"/>
        </w:rPr>
        <w:t> </w:t>
      </w:r>
      <w:r>
        <w:rPr>
          <w:spacing w:val="-3"/>
          <w:w w:val="100"/>
        </w:rPr>
        <w:t>年普通高等职业教育单独考试及录取有关工作的通知</w:t>
      </w:r>
      <w:r>
        <w:rPr>
          <w:spacing w:val="-281"/>
          <w:w w:val="100"/>
        </w:rPr>
        <w:t>》</w:t>
      </w:r>
      <w:r>
        <w:rPr>
          <w:spacing w:val="-3"/>
          <w:w w:val="100"/>
        </w:rPr>
        <w:t>（</w:t>
      </w:r>
      <w:r>
        <w:rPr>
          <w:w w:val="100"/>
        </w:rPr>
        <w:t>冀</w:t>
      </w:r>
      <w:r>
        <w:rPr>
          <w:spacing w:val="2"/>
          <w:w w:val="100"/>
        </w:rPr>
        <w:t>教考院〔</w:t>
      </w:r>
      <w:r>
        <w:rPr>
          <w:spacing w:val="1"/>
          <w:w w:val="100"/>
        </w:rPr>
        <w:t>2</w:t>
      </w:r>
      <w:r>
        <w:rPr>
          <w:spacing w:val="-2"/>
          <w:w w:val="100"/>
        </w:rPr>
        <w:t>02</w:t>
      </w:r>
      <w:r>
        <w:rPr>
          <w:spacing w:val="3"/>
          <w:w w:val="100"/>
        </w:rPr>
        <w:t>2</w:t>
      </w:r>
      <w:r>
        <w:rPr>
          <w:spacing w:val="2"/>
          <w:w w:val="100"/>
        </w:rPr>
        <w:t>〕</w:t>
      </w:r>
      <w:r>
        <w:rPr>
          <w:spacing w:val="1"/>
          <w:w w:val="100"/>
        </w:rPr>
        <w:t>1</w:t>
      </w:r>
      <w:r>
        <w:rPr>
          <w:spacing w:val="-2"/>
          <w:w w:val="100"/>
        </w:rPr>
        <w:t>7</w:t>
      </w:r>
      <w:r>
        <w:rPr>
          <w:w w:val="100"/>
        </w:rPr>
        <w:t>9</w:t>
      </w:r>
      <w:r>
        <w:rPr>
          <w:spacing w:val="-67"/>
        </w:rPr>
        <w:t> </w:t>
      </w:r>
      <w:r>
        <w:rPr>
          <w:spacing w:val="2"/>
          <w:w w:val="100"/>
        </w:rPr>
        <w:t>号</w:t>
      </w:r>
      <w:r>
        <w:rPr>
          <w:spacing w:val="4"/>
          <w:w w:val="100"/>
        </w:rPr>
        <w:t>）</w:t>
      </w:r>
      <w:r>
        <w:rPr>
          <w:spacing w:val="2"/>
          <w:w w:val="100"/>
        </w:rPr>
        <w:t>的具体要求，</w:t>
      </w:r>
      <w:r>
        <w:rPr>
          <w:spacing w:val="1"/>
          <w:w w:val="100"/>
        </w:rPr>
        <w:t>2</w:t>
      </w:r>
      <w:r>
        <w:rPr>
          <w:spacing w:val="-2"/>
          <w:w w:val="100"/>
        </w:rPr>
        <w:t>02</w:t>
      </w:r>
      <w:r>
        <w:rPr>
          <w:w w:val="100"/>
        </w:rPr>
        <w:t>3</w:t>
      </w:r>
      <w:r>
        <w:rPr>
          <w:spacing w:val="-67"/>
        </w:rPr>
        <w:t> </w:t>
      </w:r>
      <w:r>
        <w:rPr>
          <w:spacing w:val="1"/>
          <w:w w:val="100"/>
        </w:rPr>
        <w:t>年河北省普通高职单招考试六类和高职单招对口学前教育类单招工作由河北女子职业技术学院牵头负责本类别的报名、缴费、命题、组考、评卷、成绩发布和录取等工作，相关</w:t>
      </w:r>
      <w:r>
        <w:rPr>
          <w:w w:val="100"/>
        </w:rPr>
        <w:t>院校共同参与实施，考试成绩供本类别所有院校录取使用。为确保高职单</w:t>
      </w:r>
      <w:r>
        <w:rPr>
          <w:spacing w:val="1"/>
          <w:w w:val="100"/>
        </w:rPr>
        <w:t>招考试六类和高职单招对口学前教育类单招工作公平、公正、顺利进行，</w:t>
      </w:r>
      <w:r>
        <w:rPr>
          <w:spacing w:val="-3"/>
          <w:w w:val="100"/>
        </w:rPr>
        <w:t>特制定方案如下：</w:t>
      </w:r>
    </w:p>
    <w:p>
      <w:pPr>
        <w:pStyle w:val="Heading1"/>
        <w:spacing w:before="6"/>
      </w:pPr>
      <w:bookmarkStart w:name="一、指导思想及原则" w:id="1"/>
      <w:bookmarkEnd w:id="1"/>
      <w:r>
        <w:rPr>
          <w:b w:val="0"/>
        </w:rPr>
      </w:r>
      <w:r>
        <w:rPr>
          <w:w w:val="95"/>
        </w:rPr>
        <w:t>一</w:t>
      </w:r>
      <w:r>
        <w:rPr>
          <w:w w:val="95"/>
        </w:rPr>
        <w:t>、</w:t>
      </w:r>
      <w:r>
        <w:rPr>
          <w:w w:val="95"/>
        </w:rPr>
        <w:t>指</w:t>
      </w:r>
      <w:r>
        <w:rPr>
          <w:w w:val="95"/>
        </w:rPr>
        <w:t>导</w:t>
      </w:r>
      <w:r>
        <w:rPr>
          <w:w w:val="95"/>
        </w:rPr>
        <w:t>思</w:t>
      </w:r>
      <w:r>
        <w:rPr>
          <w:w w:val="95"/>
        </w:rPr>
        <w:t>想</w:t>
      </w:r>
      <w:r>
        <w:rPr>
          <w:w w:val="95"/>
        </w:rPr>
        <w:t>及</w:t>
      </w:r>
      <w:r>
        <w:rPr>
          <w:w w:val="95"/>
        </w:rPr>
        <w:t>原</w:t>
      </w:r>
      <w:r>
        <w:rPr>
          <w:spacing w:val="-10"/>
          <w:w w:val="95"/>
        </w:rPr>
        <w:t>则</w:t>
      </w:r>
    </w:p>
    <w:p>
      <w:pPr>
        <w:pStyle w:val="BodyText"/>
        <w:spacing w:line="400" w:lineRule="auto" w:before="242"/>
        <w:ind w:right="396" w:firstLine="559"/>
      </w:pPr>
      <w:r>
        <w:rPr>
          <w:spacing w:val="-2"/>
        </w:rPr>
        <w:t>（一）贯彻落实教育部、省教育厅文件精神，推进高等职业教育分类考试改革，探索多元化选拔方式。</w:t>
      </w:r>
    </w:p>
    <w:p>
      <w:pPr>
        <w:pStyle w:val="BodyText"/>
        <w:spacing w:line="400" w:lineRule="auto" w:before="1"/>
        <w:ind w:right="395" w:firstLine="559"/>
      </w:pPr>
      <w:r>
        <w:rPr>
          <w:spacing w:val="-2"/>
        </w:rPr>
        <w:t>（二）坚持公平、公开、公正的原则，采取“文化素质+职业技能”的评价方式，努力提高测评水平。</w:t>
      </w:r>
    </w:p>
    <w:p>
      <w:pPr>
        <w:pStyle w:val="BodyText"/>
        <w:spacing w:line="400" w:lineRule="auto" w:before="2"/>
        <w:ind w:right="393" w:firstLine="559"/>
        <w:jc w:val="both"/>
      </w:pPr>
      <w:r>
        <w:rPr>
          <w:spacing w:val="-2"/>
        </w:rPr>
        <w:t>（三）全面推进素质教育，在考试内容和评分标准上突出对考生各方</w:t>
      </w:r>
      <w:r>
        <w:rPr>
          <w:spacing w:val="-2"/>
        </w:rPr>
        <w:t>面素质的评价，并根据专业特点，选拔综合素质高、具有创新精神和专业潜质的人才。</w:t>
      </w:r>
    </w:p>
    <w:p>
      <w:pPr>
        <w:pStyle w:val="BodyText"/>
        <w:spacing w:line="400" w:lineRule="auto" w:before="3"/>
        <w:ind w:right="506" w:firstLine="559"/>
      </w:pPr>
      <w:r>
        <w:rPr>
          <w:spacing w:val="-2"/>
        </w:rPr>
        <w:t>（四）做好联防联控，确保各项防控措施贯彻执行，维护考生及考务工作人员的健康安全。</w:t>
      </w:r>
    </w:p>
    <w:p>
      <w:pPr>
        <w:spacing w:after="0" w:line="400" w:lineRule="auto"/>
        <w:sectPr>
          <w:footerReference w:type="default" r:id="rId5"/>
          <w:type w:val="continuous"/>
          <w:pgSz w:w="11910" w:h="16840"/>
          <w:pgMar w:footer="1200" w:header="0" w:top="1420" w:bottom="1380" w:left="1240" w:right="1020"/>
          <w:pgNumType w:start="1"/>
        </w:sectPr>
      </w:pPr>
    </w:p>
    <w:p>
      <w:pPr>
        <w:pStyle w:val="Heading1"/>
        <w:spacing w:before="41"/>
      </w:pPr>
      <w:bookmarkStart w:name="二、组织机构及职责" w:id="2"/>
      <w:bookmarkEnd w:id="2"/>
      <w:r>
        <w:rPr>
          <w:b w:val="0"/>
        </w:rPr>
      </w:r>
      <w:r>
        <w:rPr>
          <w:w w:val="95"/>
        </w:rPr>
        <w:t>二</w:t>
      </w:r>
      <w:r>
        <w:rPr>
          <w:w w:val="95"/>
        </w:rPr>
        <w:t>、</w:t>
      </w:r>
      <w:r>
        <w:rPr>
          <w:w w:val="95"/>
        </w:rPr>
        <w:t>组</w:t>
      </w:r>
      <w:r>
        <w:rPr>
          <w:w w:val="95"/>
        </w:rPr>
        <w:t>织</w:t>
      </w:r>
      <w:r>
        <w:rPr>
          <w:w w:val="95"/>
        </w:rPr>
        <w:t>机</w:t>
      </w:r>
      <w:r>
        <w:rPr>
          <w:w w:val="95"/>
        </w:rPr>
        <w:t>构</w:t>
      </w:r>
      <w:r>
        <w:rPr>
          <w:w w:val="95"/>
        </w:rPr>
        <w:t>及</w:t>
      </w:r>
      <w:r>
        <w:rPr>
          <w:w w:val="95"/>
        </w:rPr>
        <w:t>职</w:t>
      </w:r>
      <w:r>
        <w:rPr>
          <w:spacing w:val="-10"/>
          <w:w w:val="95"/>
        </w:rPr>
        <w:t>责</w:t>
      </w:r>
    </w:p>
    <w:p>
      <w:pPr>
        <w:spacing w:line="400" w:lineRule="auto" w:before="241"/>
        <w:ind w:left="178" w:right="397" w:firstLine="420"/>
        <w:jc w:val="both"/>
        <w:rPr>
          <w:b/>
          <w:sz w:val="28"/>
        </w:rPr>
      </w:pPr>
      <w:r>
        <w:rPr>
          <w:b/>
          <w:w w:val="95"/>
          <w:sz w:val="28"/>
        </w:rPr>
        <w:t>（</w:t>
      </w:r>
      <w:r>
        <w:rPr>
          <w:b/>
          <w:w w:val="95"/>
          <w:sz w:val="28"/>
        </w:rPr>
        <w:t>一</w:t>
      </w:r>
      <w:r>
        <w:rPr>
          <w:b/>
          <w:w w:val="95"/>
          <w:sz w:val="28"/>
        </w:rPr>
        <w:t>）成立</w:t>
      </w:r>
      <w:r>
        <w:rPr>
          <w:b/>
          <w:spacing w:val="51"/>
          <w:sz w:val="28"/>
        </w:rPr>
        <w:t> </w:t>
      </w:r>
      <w:r>
        <w:rPr>
          <w:b/>
          <w:w w:val="95"/>
          <w:sz w:val="28"/>
        </w:rPr>
        <w:t>2023</w:t>
      </w:r>
      <w:r>
        <w:rPr>
          <w:b/>
          <w:spacing w:val="40"/>
          <w:sz w:val="28"/>
        </w:rPr>
        <w:t> </w:t>
      </w:r>
      <w:r>
        <w:rPr>
          <w:b/>
          <w:w w:val="95"/>
          <w:sz w:val="28"/>
        </w:rPr>
        <w:t>年</w:t>
      </w:r>
      <w:r>
        <w:rPr>
          <w:b/>
          <w:w w:val="95"/>
          <w:sz w:val="28"/>
        </w:rPr>
        <w:t>河</w:t>
      </w:r>
      <w:r>
        <w:rPr>
          <w:b/>
          <w:w w:val="95"/>
          <w:sz w:val="28"/>
        </w:rPr>
        <w:t>北</w:t>
      </w:r>
      <w:r>
        <w:rPr>
          <w:b/>
          <w:w w:val="95"/>
          <w:sz w:val="28"/>
        </w:rPr>
        <w:t>省</w:t>
      </w:r>
      <w:r>
        <w:rPr>
          <w:b/>
          <w:w w:val="95"/>
          <w:sz w:val="28"/>
        </w:rPr>
        <w:t>高</w:t>
      </w:r>
      <w:r>
        <w:rPr>
          <w:b/>
          <w:w w:val="95"/>
          <w:sz w:val="28"/>
        </w:rPr>
        <w:t>职</w:t>
      </w:r>
      <w:r>
        <w:rPr>
          <w:b/>
          <w:w w:val="95"/>
          <w:sz w:val="28"/>
        </w:rPr>
        <w:t>单</w:t>
      </w:r>
      <w:r>
        <w:rPr>
          <w:b/>
          <w:w w:val="95"/>
          <w:sz w:val="28"/>
        </w:rPr>
        <w:t>招</w:t>
      </w:r>
      <w:r>
        <w:rPr>
          <w:b/>
          <w:w w:val="95"/>
          <w:sz w:val="28"/>
        </w:rPr>
        <w:t>考</w:t>
      </w:r>
      <w:r>
        <w:rPr>
          <w:b/>
          <w:w w:val="95"/>
          <w:sz w:val="28"/>
        </w:rPr>
        <w:t>试</w:t>
      </w:r>
      <w:r>
        <w:rPr>
          <w:b/>
          <w:w w:val="95"/>
          <w:sz w:val="28"/>
        </w:rPr>
        <w:t>六</w:t>
      </w:r>
      <w:r>
        <w:rPr>
          <w:b/>
          <w:w w:val="95"/>
          <w:sz w:val="28"/>
        </w:rPr>
        <w:t>类</w:t>
      </w:r>
      <w:r>
        <w:rPr>
          <w:b/>
          <w:w w:val="95"/>
          <w:sz w:val="28"/>
        </w:rPr>
        <w:t>和</w:t>
      </w:r>
      <w:r>
        <w:rPr>
          <w:b/>
          <w:w w:val="95"/>
          <w:sz w:val="28"/>
        </w:rPr>
        <w:t>高</w:t>
      </w:r>
      <w:r>
        <w:rPr>
          <w:b/>
          <w:w w:val="95"/>
          <w:sz w:val="28"/>
        </w:rPr>
        <w:t>职</w:t>
      </w:r>
      <w:r>
        <w:rPr>
          <w:b/>
          <w:w w:val="95"/>
          <w:sz w:val="28"/>
        </w:rPr>
        <w:t>单</w:t>
      </w:r>
      <w:r>
        <w:rPr>
          <w:b/>
          <w:w w:val="95"/>
          <w:sz w:val="28"/>
        </w:rPr>
        <w:t>招</w:t>
      </w:r>
      <w:r>
        <w:rPr>
          <w:b/>
          <w:w w:val="95"/>
          <w:sz w:val="28"/>
        </w:rPr>
        <w:t>对</w:t>
      </w:r>
      <w:r>
        <w:rPr>
          <w:b/>
          <w:w w:val="95"/>
          <w:sz w:val="28"/>
        </w:rPr>
        <w:t>口</w:t>
      </w:r>
      <w:r>
        <w:rPr>
          <w:b/>
          <w:w w:val="95"/>
          <w:sz w:val="28"/>
        </w:rPr>
        <w:t>学</w:t>
      </w:r>
      <w:r>
        <w:rPr>
          <w:b/>
          <w:w w:val="95"/>
          <w:sz w:val="28"/>
        </w:rPr>
        <w:t>前</w:t>
      </w:r>
      <w:r>
        <w:rPr>
          <w:b/>
          <w:w w:val="95"/>
          <w:sz w:val="28"/>
        </w:rPr>
        <w:t>教</w:t>
      </w:r>
      <w:r>
        <w:rPr>
          <w:b/>
          <w:w w:val="95"/>
          <w:sz w:val="28"/>
        </w:rPr>
        <w:t>育</w:t>
      </w:r>
      <w:r>
        <w:rPr>
          <w:b/>
          <w:spacing w:val="-2"/>
          <w:sz w:val="28"/>
        </w:rPr>
        <w:t>类</w:t>
      </w:r>
      <w:r>
        <w:rPr>
          <w:b/>
          <w:spacing w:val="-2"/>
          <w:sz w:val="28"/>
        </w:rPr>
        <w:t>考</w:t>
      </w:r>
      <w:r>
        <w:rPr>
          <w:b/>
          <w:spacing w:val="-2"/>
          <w:sz w:val="28"/>
        </w:rPr>
        <w:t>试</w:t>
      </w:r>
      <w:r>
        <w:rPr>
          <w:b/>
          <w:spacing w:val="-2"/>
          <w:sz w:val="28"/>
        </w:rPr>
        <w:t>单</w:t>
      </w:r>
      <w:r>
        <w:rPr>
          <w:b/>
          <w:spacing w:val="-2"/>
          <w:sz w:val="28"/>
        </w:rPr>
        <w:t>招</w:t>
      </w:r>
      <w:r>
        <w:rPr>
          <w:b/>
          <w:spacing w:val="-2"/>
          <w:sz w:val="28"/>
        </w:rPr>
        <w:t>工</w:t>
      </w:r>
      <w:r>
        <w:rPr>
          <w:b/>
          <w:spacing w:val="-2"/>
          <w:sz w:val="28"/>
        </w:rPr>
        <w:t>作</w:t>
      </w:r>
      <w:r>
        <w:rPr>
          <w:b/>
          <w:spacing w:val="-2"/>
          <w:sz w:val="28"/>
        </w:rPr>
        <w:t>领</w:t>
      </w:r>
      <w:r>
        <w:rPr>
          <w:b/>
          <w:spacing w:val="-2"/>
          <w:sz w:val="28"/>
        </w:rPr>
        <w:t>导</w:t>
      </w:r>
      <w:r>
        <w:rPr>
          <w:b/>
          <w:spacing w:val="-2"/>
          <w:sz w:val="28"/>
        </w:rPr>
        <w:t>小</w:t>
      </w:r>
      <w:r>
        <w:rPr>
          <w:b/>
          <w:spacing w:val="-2"/>
          <w:sz w:val="28"/>
        </w:rPr>
        <w:t>组</w:t>
      </w:r>
    </w:p>
    <w:p>
      <w:pPr>
        <w:pStyle w:val="BodyText"/>
        <w:spacing w:line="400" w:lineRule="auto" w:before="2"/>
        <w:ind w:right="393" w:firstLine="559"/>
        <w:jc w:val="both"/>
      </w:pPr>
      <w:r>
        <w:rPr/>
        <w:t>“2023</w:t>
      </w:r>
      <w:r>
        <w:rPr>
          <w:spacing w:val="-6"/>
        </w:rPr>
        <w:t> 年河北省高职单招考试六类和高职单招对口学前教育类考试单</w:t>
      </w:r>
      <w:r>
        <w:rPr>
          <w:spacing w:val="-2"/>
        </w:rPr>
        <w:t>招工作领导小组”由本类别单招相关院校校级领导组成。负责全面领导、部署和实施高职单招考试六类和高职单招对口学前教育类单招各项工作。</w:t>
      </w:r>
    </w:p>
    <w:p>
      <w:pPr>
        <w:pStyle w:val="Heading1"/>
        <w:spacing w:before="3"/>
      </w:pPr>
      <w:r>
        <w:rPr>
          <w:w w:val="95"/>
        </w:rPr>
        <w:t>（</w:t>
      </w:r>
      <w:r>
        <w:rPr>
          <w:w w:val="95"/>
        </w:rPr>
        <w:t>二</w:t>
      </w:r>
      <w:r>
        <w:rPr>
          <w:w w:val="95"/>
        </w:rPr>
        <w:t>）</w:t>
      </w:r>
      <w:r>
        <w:rPr>
          <w:w w:val="95"/>
        </w:rPr>
        <w:t>领</w:t>
      </w:r>
      <w:r>
        <w:rPr>
          <w:w w:val="95"/>
        </w:rPr>
        <w:t>导</w:t>
      </w:r>
      <w:r>
        <w:rPr>
          <w:w w:val="95"/>
        </w:rPr>
        <w:t>小</w:t>
      </w:r>
      <w:r>
        <w:rPr>
          <w:w w:val="95"/>
        </w:rPr>
        <w:t>组</w:t>
      </w:r>
      <w:r>
        <w:rPr>
          <w:w w:val="95"/>
        </w:rPr>
        <w:t>下</w:t>
      </w:r>
      <w:r>
        <w:rPr>
          <w:w w:val="95"/>
        </w:rPr>
        <w:t>设</w:t>
      </w:r>
      <w:r>
        <w:rPr>
          <w:w w:val="95"/>
        </w:rPr>
        <w:t>办</w:t>
      </w:r>
      <w:r>
        <w:rPr>
          <w:w w:val="95"/>
        </w:rPr>
        <w:t>公</w:t>
      </w:r>
      <w:r>
        <w:rPr>
          <w:w w:val="95"/>
        </w:rPr>
        <w:t>室</w:t>
      </w:r>
      <w:r>
        <w:rPr>
          <w:w w:val="95"/>
        </w:rPr>
        <w:t>和</w:t>
      </w:r>
      <w:r>
        <w:rPr>
          <w:w w:val="95"/>
        </w:rPr>
        <w:t>纪</w:t>
      </w:r>
      <w:r>
        <w:rPr>
          <w:w w:val="95"/>
        </w:rPr>
        <w:t>检</w:t>
      </w:r>
      <w:r>
        <w:rPr>
          <w:w w:val="95"/>
        </w:rPr>
        <w:t>监</w:t>
      </w:r>
      <w:r>
        <w:rPr>
          <w:w w:val="95"/>
        </w:rPr>
        <w:t>察</w:t>
      </w:r>
      <w:r>
        <w:rPr>
          <w:spacing w:val="-10"/>
          <w:w w:val="95"/>
        </w:rPr>
        <w:t>组</w:t>
      </w:r>
    </w:p>
    <w:p>
      <w:pPr>
        <w:pStyle w:val="BodyText"/>
        <w:spacing w:line="400" w:lineRule="auto"/>
        <w:ind w:right="393" w:firstLine="559"/>
        <w:jc w:val="both"/>
      </w:pPr>
      <w:r>
        <w:rPr/>
        <w:t>2023</w:t>
      </w:r>
      <w:r>
        <w:rPr>
          <w:spacing w:val="-6"/>
        </w:rPr>
        <w:t> 年河北省高职单招考试六类和高职单招对口学前教育类考试工作</w:t>
      </w:r>
      <w:r>
        <w:rPr>
          <w:spacing w:val="-2"/>
        </w:rPr>
        <w:t>领导小组下设办公室和纪检监察组，办公室设在河北女子职业技术学院，</w:t>
      </w:r>
      <w:r>
        <w:rPr>
          <w:spacing w:val="-2"/>
        </w:rPr>
        <w:t>办公室下设协调组、咨询组、命题组、考务组等工作组具体负责本类别考试各项具体工作的组织和实施。</w:t>
      </w:r>
    </w:p>
    <w:p>
      <w:pPr>
        <w:pStyle w:val="BodyText"/>
        <w:spacing w:line="400" w:lineRule="auto" w:before="4"/>
        <w:ind w:right="393" w:firstLine="559"/>
        <w:jc w:val="both"/>
      </w:pPr>
      <w:r>
        <w:rPr>
          <w:spacing w:val="-2"/>
        </w:rPr>
        <w:t>纪检监察组，负责本类别单招工作的监督检查、循环巡视，受理涉及</w:t>
      </w:r>
      <w:r>
        <w:rPr>
          <w:spacing w:val="-2"/>
        </w:rPr>
        <w:t>违反招生政策、规定与纪律问题的投诉和举报，查处违纪违法行为，并追究有关人员责任。</w:t>
      </w:r>
    </w:p>
    <w:p>
      <w:pPr>
        <w:pStyle w:val="Heading1"/>
      </w:pPr>
      <w:bookmarkStart w:name="三、招生对象及报考条件" w:id="3"/>
      <w:bookmarkEnd w:id="3"/>
      <w:r>
        <w:rPr>
          <w:b w:val="0"/>
        </w:rPr>
      </w:r>
      <w:r>
        <w:rPr>
          <w:w w:val="95"/>
        </w:rPr>
        <w:t>三</w:t>
      </w:r>
      <w:r>
        <w:rPr>
          <w:w w:val="95"/>
        </w:rPr>
        <w:t>、</w:t>
      </w:r>
      <w:r>
        <w:rPr>
          <w:w w:val="95"/>
        </w:rPr>
        <w:t>招</w:t>
      </w:r>
      <w:r>
        <w:rPr>
          <w:w w:val="95"/>
        </w:rPr>
        <w:t>生</w:t>
      </w:r>
      <w:r>
        <w:rPr>
          <w:w w:val="95"/>
        </w:rPr>
        <w:t>对</w:t>
      </w:r>
      <w:r>
        <w:rPr>
          <w:w w:val="95"/>
        </w:rPr>
        <w:t>象</w:t>
      </w:r>
      <w:r>
        <w:rPr>
          <w:w w:val="95"/>
        </w:rPr>
        <w:t>及</w:t>
      </w:r>
      <w:r>
        <w:rPr>
          <w:w w:val="95"/>
        </w:rPr>
        <w:t>报</w:t>
      </w:r>
      <w:r>
        <w:rPr>
          <w:w w:val="95"/>
        </w:rPr>
        <w:t>考</w:t>
      </w:r>
      <w:r>
        <w:rPr>
          <w:w w:val="95"/>
        </w:rPr>
        <w:t>条</w:t>
      </w:r>
      <w:r>
        <w:rPr>
          <w:spacing w:val="-10"/>
          <w:w w:val="95"/>
        </w:rPr>
        <w:t>件</w:t>
      </w:r>
    </w:p>
    <w:p>
      <w:pPr>
        <w:spacing w:before="241"/>
        <w:ind w:left="737" w:right="0" w:firstLine="0"/>
        <w:jc w:val="left"/>
        <w:rPr>
          <w:b/>
          <w:sz w:val="28"/>
        </w:rPr>
      </w:pPr>
      <w:r>
        <w:rPr>
          <w:b/>
          <w:w w:val="95"/>
          <w:sz w:val="28"/>
        </w:rPr>
        <w:t>（</w:t>
      </w:r>
      <w:r>
        <w:rPr>
          <w:b/>
          <w:w w:val="95"/>
          <w:sz w:val="28"/>
        </w:rPr>
        <w:t>一</w:t>
      </w:r>
      <w:r>
        <w:rPr>
          <w:b/>
          <w:w w:val="95"/>
          <w:sz w:val="28"/>
        </w:rPr>
        <w:t>）</w:t>
      </w:r>
      <w:r>
        <w:rPr>
          <w:b/>
          <w:w w:val="95"/>
          <w:sz w:val="28"/>
        </w:rPr>
        <w:t>招</w:t>
      </w:r>
      <w:r>
        <w:rPr>
          <w:b/>
          <w:spacing w:val="-4"/>
          <w:w w:val="95"/>
          <w:sz w:val="28"/>
        </w:rPr>
        <w:t>生对象</w:t>
      </w:r>
    </w:p>
    <w:p>
      <w:pPr>
        <w:pStyle w:val="BodyText"/>
        <w:spacing w:line="400" w:lineRule="auto" w:before="242"/>
        <w:ind w:right="395" w:firstLine="559"/>
      </w:pPr>
      <w:r>
        <w:rPr>
          <w:spacing w:val="-19"/>
        </w:rPr>
        <w:t>已通过 </w:t>
      </w:r>
      <w:r>
        <w:rPr>
          <w:spacing w:val="-2"/>
        </w:rPr>
        <w:t>2023</w:t>
      </w:r>
      <w:r>
        <w:rPr>
          <w:spacing w:val="-11"/>
        </w:rPr>
        <w:t> 年河北省普通高校招生报名，且符合所报考院校招生条件</w:t>
      </w:r>
      <w:r>
        <w:rPr>
          <w:spacing w:val="-4"/>
        </w:rPr>
        <w:t>的考生。</w:t>
      </w:r>
    </w:p>
    <w:p>
      <w:pPr>
        <w:pStyle w:val="Heading1"/>
      </w:pPr>
      <w:r>
        <w:rPr>
          <w:w w:val="95"/>
        </w:rPr>
        <w:t>（</w:t>
      </w:r>
      <w:r>
        <w:rPr>
          <w:w w:val="95"/>
        </w:rPr>
        <w:t>二</w:t>
      </w:r>
      <w:r>
        <w:rPr>
          <w:w w:val="95"/>
        </w:rPr>
        <w:t>）</w:t>
      </w:r>
      <w:r>
        <w:rPr>
          <w:w w:val="95"/>
        </w:rPr>
        <w:t>报</w:t>
      </w:r>
      <w:r>
        <w:rPr>
          <w:spacing w:val="-4"/>
          <w:w w:val="95"/>
        </w:rPr>
        <w:t>考条件</w:t>
      </w:r>
    </w:p>
    <w:p>
      <w:pPr>
        <w:pStyle w:val="ListParagraph"/>
        <w:numPr>
          <w:ilvl w:val="0"/>
          <w:numId w:val="1"/>
        </w:numPr>
        <w:tabs>
          <w:tab w:pos="1160" w:val="left" w:leader="none"/>
        </w:tabs>
        <w:spacing w:line="400" w:lineRule="auto" w:before="241" w:after="0"/>
        <w:ind w:left="178" w:right="395" w:firstLine="698"/>
        <w:jc w:val="left"/>
        <w:rPr>
          <w:sz w:val="28"/>
        </w:rPr>
      </w:pPr>
      <w:r>
        <w:rPr>
          <w:spacing w:val="-2"/>
          <w:sz w:val="28"/>
        </w:rPr>
        <w:t>思想政治品德和身体健康状况均符合教育部《普通高等学校招生工作规定》。</w:t>
      </w:r>
    </w:p>
    <w:p>
      <w:pPr>
        <w:pStyle w:val="ListParagraph"/>
        <w:numPr>
          <w:ilvl w:val="0"/>
          <w:numId w:val="1"/>
        </w:numPr>
        <w:tabs>
          <w:tab w:pos="1160" w:val="left" w:leader="none"/>
        </w:tabs>
        <w:spacing w:line="400" w:lineRule="auto" w:before="2" w:after="0"/>
        <w:ind w:left="178" w:right="393" w:firstLine="698"/>
        <w:jc w:val="left"/>
        <w:rPr>
          <w:sz w:val="28"/>
        </w:rPr>
      </w:pPr>
      <w:r>
        <w:rPr>
          <w:spacing w:val="-2"/>
          <w:sz w:val="28"/>
        </w:rPr>
        <w:t>对考生身体健康状况的要求，遵照《普通高等学校招生体检工作指导意见》《教育部办公厅、卫生部办公厅关于普通高等学校招生学生入学</w:t>
      </w:r>
    </w:p>
    <w:p>
      <w:pPr>
        <w:spacing w:after="0" w:line="400" w:lineRule="auto"/>
        <w:jc w:val="left"/>
        <w:rPr>
          <w:sz w:val="28"/>
        </w:rPr>
        <w:sectPr>
          <w:pgSz w:w="11910" w:h="16840"/>
          <w:pgMar w:header="0" w:footer="1200" w:top="1560" w:bottom="1380" w:left="1240" w:right="1020"/>
        </w:sectPr>
      </w:pPr>
    </w:p>
    <w:p>
      <w:pPr>
        <w:spacing w:line="400" w:lineRule="auto" w:before="41"/>
        <w:ind w:left="737" w:right="1624" w:hanging="560"/>
        <w:jc w:val="left"/>
        <w:rPr>
          <w:b/>
          <w:sz w:val="28"/>
        </w:rPr>
      </w:pPr>
      <w:r>
        <w:rPr>
          <w:spacing w:val="-2"/>
          <w:sz w:val="28"/>
        </w:rPr>
        <w:t>身体检查取消乙肝项目检测有关问题的通知》及有关规定执行。</w:t>
      </w:r>
      <w:bookmarkStart w:name="四、报考办法及准考证发放" w:id="4"/>
      <w:bookmarkEnd w:id="4"/>
      <w:r>
        <w:rPr>
          <w:sz w:val="28"/>
        </w:rPr>
      </w:r>
      <w:r>
        <w:rPr>
          <w:b/>
          <w:spacing w:val="-2"/>
          <w:sz w:val="28"/>
        </w:rPr>
        <w:t>四</w:t>
      </w:r>
      <w:r>
        <w:rPr>
          <w:b/>
          <w:spacing w:val="-2"/>
          <w:sz w:val="28"/>
        </w:rPr>
        <w:t>、</w:t>
      </w:r>
      <w:r>
        <w:rPr>
          <w:b/>
          <w:spacing w:val="-2"/>
          <w:sz w:val="28"/>
        </w:rPr>
        <w:t>报</w:t>
      </w:r>
      <w:r>
        <w:rPr>
          <w:b/>
          <w:spacing w:val="-2"/>
          <w:sz w:val="28"/>
        </w:rPr>
        <w:t>考</w:t>
      </w:r>
      <w:r>
        <w:rPr>
          <w:b/>
          <w:spacing w:val="-2"/>
          <w:sz w:val="28"/>
        </w:rPr>
        <w:t>办</w:t>
      </w:r>
      <w:r>
        <w:rPr>
          <w:b/>
          <w:spacing w:val="-2"/>
          <w:sz w:val="28"/>
        </w:rPr>
        <w:t>法</w:t>
      </w:r>
      <w:r>
        <w:rPr>
          <w:b/>
          <w:spacing w:val="-2"/>
          <w:sz w:val="28"/>
        </w:rPr>
        <w:t>及</w:t>
      </w:r>
      <w:r>
        <w:rPr>
          <w:b/>
          <w:spacing w:val="-2"/>
          <w:sz w:val="28"/>
        </w:rPr>
        <w:t>准</w:t>
      </w:r>
      <w:r>
        <w:rPr>
          <w:b/>
          <w:spacing w:val="-2"/>
          <w:sz w:val="28"/>
        </w:rPr>
        <w:t>考</w:t>
      </w:r>
      <w:r>
        <w:rPr>
          <w:b/>
          <w:spacing w:val="-2"/>
          <w:sz w:val="28"/>
        </w:rPr>
        <w:t>证</w:t>
      </w:r>
      <w:r>
        <w:rPr>
          <w:b/>
          <w:spacing w:val="-2"/>
          <w:sz w:val="28"/>
        </w:rPr>
        <w:t>发</w:t>
      </w:r>
      <w:r>
        <w:rPr>
          <w:b/>
          <w:spacing w:val="-2"/>
          <w:sz w:val="28"/>
        </w:rPr>
        <w:t>放</w:t>
      </w:r>
    </w:p>
    <w:p>
      <w:pPr>
        <w:spacing w:before="242"/>
        <w:ind w:left="737" w:right="0" w:firstLine="0"/>
        <w:jc w:val="left"/>
        <w:rPr>
          <w:b/>
          <w:sz w:val="28"/>
        </w:rPr>
      </w:pPr>
      <w:bookmarkStart w:name="（一）报考时间" w:id="5"/>
      <w:bookmarkEnd w:id="5"/>
      <w:r>
        <w:rPr/>
      </w:r>
      <w:r>
        <w:rPr>
          <w:b/>
          <w:w w:val="95"/>
          <w:sz w:val="28"/>
        </w:rPr>
        <w:t>（</w:t>
      </w:r>
      <w:r>
        <w:rPr>
          <w:b/>
          <w:w w:val="95"/>
          <w:sz w:val="28"/>
        </w:rPr>
        <w:t>一</w:t>
      </w:r>
      <w:r>
        <w:rPr>
          <w:b/>
          <w:w w:val="95"/>
          <w:sz w:val="28"/>
        </w:rPr>
        <w:t>）</w:t>
      </w:r>
      <w:r>
        <w:rPr>
          <w:b/>
          <w:w w:val="95"/>
          <w:sz w:val="28"/>
        </w:rPr>
        <w:t>报</w:t>
      </w:r>
      <w:r>
        <w:rPr>
          <w:b/>
          <w:spacing w:val="-4"/>
          <w:w w:val="95"/>
          <w:sz w:val="28"/>
        </w:rPr>
        <w:t>考时间</w:t>
      </w:r>
    </w:p>
    <w:p>
      <w:pPr>
        <w:pStyle w:val="BodyText"/>
        <w:spacing w:before="6"/>
        <w:ind w:left="0"/>
        <w:rPr>
          <w:b/>
          <w:sz w:val="23"/>
        </w:rPr>
      </w:pPr>
    </w:p>
    <w:p>
      <w:pPr>
        <w:spacing w:before="0"/>
        <w:ind w:left="728" w:right="0" w:firstLine="0"/>
        <w:jc w:val="left"/>
        <w:rPr>
          <w:b/>
          <w:sz w:val="28"/>
        </w:rPr>
      </w:pPr>
      <w:r>
        <w:rPr>
          <w:b/>
          <w:w w:val="95"/>
          <w:sz w:val="28"/>
        </w:rPr>
        <w:t>2023</w:t>
      </w:r>
      <w:r>
        <w:rPr>
          <w:b/>
          <w:spacing w:val="-30"/>
          <w:w w:val="95"/>
          <w:sz w:val="28"/>
        </w:rPr>
        <w:t> 年 </w:t>
      </w:r>
      <w:r>
        <w:rPr>
          <w:b/>
          <w:w w:val="95"/>
          <w:sz w:val="28"/>
        </w:rPr>
        <w:t>3</w:t>
      </w:r>
      <w:r>
        <w:rPr>
          <w:b/>
          <w:spacing w:val="-29"/>
          <w:w w:val="95"/>
          <w:sz w:val="28"/>
        </w:rPr>
        <w:t> 月 </w:t>
      </w:r>
      <w:r>
        <w:rPr>
          <w:b/>
          <w:w w:val="95"/>
          <w:sz w:val="28"/>
        </w:rPr>
        <w:t>6</w:t>
      </w:r>
      <w:r>
        <w:rPr>
          <w:b/>
          <w:spacing w:val="-29"/>
          <w:w w:val="95"/>
          <w:sz w:val="28"/>
        </w:rPr>
        <w:t> 日 </w:t>
      </w:r>
      <w:r>
        <w:rPr>
          <w:b/>
          <w:w w:val="95"/>
          <w:sz w:val="28"/>
        </w:rPr>
        <w:t>9</w:t>
      </w:r>
      <w:r>
        <w:rPr>
          <w:b/>
          <w:spacing w:val="-21"/>
          <w:w w:val="95"/>
          <w:sz w:val="28"/>
        </w:rPr>
        <w:t> 时至 </w:t>
      </w:r>
      <w:r>
        <w:rPr>
          <w:b/>
          <w:w w:val="95"/>
          <w:sz w:val="28"/>
        </w:rPr>
        <w:t>3</w:t>
      </w:r>
      <w:r>
        <w:rPr>
          <w:b/>
          <w:spacing w:val="-29"/>
          <w:w w:val="95"/>
          <w:sz w:val="28"/>
        </w:rPr>
        <w:t> 月 </w:t>
      </w:r>
      <w:r>
        <w:rPr>
          <w:b/>
          <w:w w:val="95"/>
          <w:sz w:val="28"/>
        </w:rPr>
        <w:t>9</w:t>
      </w:r>
      <w:r>
        <w:rPr>
          <w:b/>
          <w:spacing w:val="-29"/>
          <w:w w:val="95"/>
          <w:sz w:val="28"/>
        </w:rPr>
        <w:t> 日 </w:t>
      </w:r>
      <w:r>
        <w:rPr>
          <w:b/>
          <w:w w:val="95"/>
          <w:sz w:val="28"/>
        </w:rPr>
        <w:t>17</w:t>
      </w:r>
      <w:r>
        <w:rPr>
          <w:b/>
          <w:spacing w:val="-42"/>
          <w:w w:val="95"/>
          <w:sz w:val="28"/>
        </w:rPr>
        <w:t> </w:t>
      </w:r>
      <w:r>
        <w:rPr>
          <w:b/>
          <w:w w:val="95"/>
          <w:sz w:val="28"/>
        </w:rPr>
        <w:t>时</w:t>
      </w:r>
      <w:r>
        <w:rPr>
          <w:b/>
          <w:w w:val="95"/>
          <w:sz w:val="28"/>
        </w:rPr>
        <w:t>，</w:t>
      </w:r>
      <w:r>
        <w:rPr>
          <w:b/>
          <w:w w:val="95"/>
          <w:sz w:val="28"/>
        </w:rPr>
        <w:t>报</w:t>
      </w:r>
      <w:r>
        <w:rPr>
          <w:b/>
          <w:w w:val="95"/>
          <w:sz w:val="28"/>
        </w:rPr>
        <w:t>考</w:t>
      </w:r>
      <w:r>
        <w:rPr>
          <w:b/>
          <w:w w:val="95"/>
          <w:sz w:val="28"/>
        </w:rPr>
        <w:t>结</w:t>
      </w:r>
      <w:r>
        <w:rPr>
          <w:b/>
          <w:w w:val="95"/>
          <w:sz w:val="28"/>
        </w:rPr>
        <w:t>束</w:t>
      </w:r>
      <w:r>
        <w:rPr>
          <w:b/>
          <w:w w:val="95"/>
          <w:sz w:val="28"/>
        </w:rPr>
        <w:t>后</w:t>
      </w:r>
      <w:r>
        <w:rPr>
          <w:b/>
          <w:w w:val="95"/>
          <w:sz w:val="28"/>
        </w:rPr>
        <w:t>不</w:t>
      </w:r>
      <w:r>
        <w:rPr>
          <w:b/>
          <w:w w:val="95"/>
          <w:sz w:val="28"/>
        </w:rPr>
        <w:t>再</w:t>
      </w:r>
      <w:r>
        <w:rPr>
          <w:b/>
          <w:w w:val="95"/>
          <w:sz w:val="28"/>
        </w:rPr>
        <w:t>安</w:t>
      </w:r>
      <w:r>
        <w:rPr>
          <w:b/>
          <w:w w:val="95"/>
          <w:sz w:val="28"/>
        </w:rPr>
        <w:t>排</w:t>
      </w:r>
      <w:r>
        <w:rPr>
          <w:b/>
          <w:w w:val="95"/>
          <w:sz w:val="28"/>
        </w:rPr>
        <w:t>补</w:t>
      </w:r>
      <w:r>
        <w:rPr>
          <w:b/>
          <w:w w:val="95"/>
          <w:sz w:val="28"/>
        </w:rPr>
        <w:t>报</w:t>
      </w:r>
      <w:r>
        <w:rPr>
          <w:b/>
          <w:spacing w:val="-10"/>
          <w:w w:val="95"/>
          <w:sz w:val="28"/>
        </w:rPr>
        <w:t>。</w:t>
      </w:r>
    </w:p>
    <w:p>
      <w:pPr>
        <w:spacing w:before="242"/>
        <w:ind w:left="737" w:right="0" w:firstLine="0"/>
        <w:jc w:val="left"/>
        <w:rPr>
          <w:b/>
          <w:sz w:val="28"/>
        </w:rPr>
      </w:pPr>
      <w:r>
        <w:rPr>
          <w:b/>
          <w:w w:val="95"/>
          <w:sz w:val="28"/>
        </w:rPr>
        <w:t>（</w:t>
      </w:r>
      <w:r>
        <w:rPr>
          <w:b/>
          <w:w w:val="95"/>
          <w:sz w:val="28"/>
        </w:rPr>
        <w:t>二</w:t>
      </w:r>
      <w:r>
        <w:rPr>
          <w:b/>
          <w:w w:val="95"/>
          <w:sz w:val="28"/>
        </w:rPr>
        <w:t>）</w:t>
      </w:r>
      <w:r>
        <w:rPr>
          <w:b/>
          <w:w w:val="95"/>
          <w:sz w:val="28"/>
        </w:rPr>
        <w:t>报</w:t>
      </w:r>
      <w:r>
        <w:rPr>
          <w:b/>
          <w:spacing w:val="-4"/>
          <w:w w:val="95"/>
          <w:sz w:val="28"/>
        </w:rPr>
        <w:t>考方式</w:t>
      </w:r>
    </w:p>
    <w:p>
      <w:pPr>
        <w:pStyle w:val="BodyText"/>
        <w:ind w:left="737"/>
      </w:pPr>
      <w:r>
        <w:rPr>
          <w:w w:val="95"/>
        </w:rPr>
        <w:t>符合</w:t>
      </w:r>
      <w:r>
        <w:rPr>
          <w:w w:val="95"/>
        </w:rPr>
        <w:t>报</w:t>
      </w:r>
      <w:r>
        <w:rPr>
          <w:w w:val="95"/>
        </w:rPr>
        <w:t>考</w:t>
      </w:r>
      <w:r>
        <w:rPr>
          <w:w w:val="95"/>
        </w:rPr>
        <w:t>条</w:t>
      </w:r>
      <w:r>
        <w:rPr>
          <w:w w:val="95"/>
        </w:rPr>
        <w:t>件</w:t>
      </w:r>
      <w:r>
        <w:rPr>
          <w:w w:val="95"/>
        </w:rPr>
        <w:t>的</w:t>
      </w:r>
      <w:r>
        <w:rPr>
          <w:w w:val="95"/>
        </w:rPr>
        <w:t>考生（</w:t>
      </w:r>
      <w:r>
        <w:rPr>
          <w:b/>
          <w:w w:val="95"/>
        </w:rPr>
        <w:t>含</w:t>
      </w:r>
      <w:r>
        <w:rPr>
          <w:b/>
          <w:w w:val="95"/>
        </w:rPr>
        <w:t>免</w:t>
      </w:r>
      <w:r>
        <w:rPr>
          <w:b/>
          <w:w w:val="95"/>
        </w:rPr>
        <w:t>试</w:t>
      </w:r>
      <w:r>
        <w:rPr>
          <w:b/>
          <w:w w:val="95"/>
        </w:rPr>
        <w:t>考</w:t>
      </w:r>
      <w:r>
        <w:rPr>
          <w:b/>
          <w:w w:val="95"/>
        </w:rPr>
        <w:t>生</w:t>
      </w:r>
      <w:r>
        <w:rPr>
          <w:w w:val="95"/>
        </w:rPr>
        <w:t>）登录“河北</w:t>
      </w:r>
      <w:r>
        <w:rPr>
          <w:w w:val="95"/>
        </w:rPr>
        <w:t>省</w:t>
      </w:r>
      <w:r>
        <w:rPr>
          <w:w w:val="95"/>
        </w:rPr>
        <w:t>高</w:t>
      </w:r>
      <w:r>
        <w:rPr>
          <w:w w:val="95"/>
        </w:rPr>
        <w:t>职</w:t>
      </w:r>
      <w:r>
        <w:rPr>
          <w:w w:val="95"/>
        </w:rPr>
        <w:t>单</w:t>
      </w:r>
      <w:r>
        <w:rPr>
          <w:w w:val="95"/>
        </w:rPr>
        <w:t>招</w:t>
      </w:r>
      <w:r>
        <w:rPr>
          <w:w w:val="95"/>
        </w:rPr>
        <w:t>服</w:t>
      </w:r>
      <w:r>
        <w:rPr>
          <w:w w:val="95"/>
        </w:rPr>
        <w:t>务</w:t>
      </w:r>
      <w:r>
        <w:rPr>
          <w:w w:val="95"/>
        </w:rPr>
        <w:t>平</w:t>
      </w:r>
      <w:r>
        <w:rPr>
          <w:w w:val="95"/>
        </w:rPr>
        <w:t>台</w:t>
      </w:r>
      <w:r>
        <w:rPr>
          <w:spacing w:val="-10"/>
          <w:w w:val="95"/>
        </w:rPr>
        <w:t>”</w:t>
      </w:r>
    </w:p>
    <w:p>
      <w:pPr>
        <w:pStyle w:val="BodyText"/>
        <w:spacing w:line="400" w:lineRule="auto"/>
        <w:ind w:right="395"/>
      </w:pPr>
      <w:r>
        <w:rPr>
          <w:spacing w:val="-2"/>
        </w:rPr>
        <w:t>（网址：</w:t>
      </w:r>
      <w:hyperlink r:id="rId6">
        <w:r>
          <w:rPr>
            <w:spacing w:val="-2"/>
          </w:rPr>
          <w:t>http://hebgzdz.sjziei.com</w:t>
        </w:r>
      </w:hyperlink>
      <w:r>
        <w:rPr>
          <w:spacing w:val="-2"/>
        </w:rPr>
        <w:t>，以下简称单招平台）进行报考。考生报考时需准确填写本人录取通知书邮寄地址及联系电话。</w:t>
      </w:r>
    </w:p>
    <w:p>
      <w:pPr>
        <w:pStyle w:val="Heading1"/>
        <w:spacing w:before="242"/>
      </w:pPr>
      <w:bookmarkStart w:name="（三）报考办法" w:id="6"/>
      <w:bookmarkEnd w:id="6"/>
      <w:r>
        <w:rPr>
          <w:b w:val="0"/>
        </w:rPr>
      </w:r>
      <w:r>
        <w:rPr>
          <w:w w:val="95"/>
        </w:rPr>
        <w:t>（</w:t>
      </w:r>
      <w:r>
        <w:rPr>
          <w:w w:val="95"/>
        </w:rPr>
        <w:t>三</w:t>
      </w:r>
      <w:r>
        <w:rPr>
          <w:w w:val="95"/>
        </w:rPr>
        <w:t>）</w:t>
      </w:r>
      <w:r>
        <w:rPr>
          <w:w w:val="95"/>
        </w:rPr>
        <w:t>报</w:t>
      </w:r>
      <w:r>
        <w:rPr>
          <w:spacing w:val="-4"/>
          <w:w w:val="95"/>
        </w:rPr>
        <w:t>考办法</w:t>
      </w:r>
    </w:p>
    <w:p>
      <w:pPr>
        <w:pStyle w:val="BodyText"/>
        <w:spacing w:before="6"/>
        <w:ind w:left="0"/>
        <w:rPr>
          <w:b/>
          <w:sz w:val="23"/>
        </w:rPr>
      </w:pPr>
    </w:p>
    <w:p>
      <w:pPr>
        <w:pStyle w:val="BodyText"/>
        <w:spacing w:line="400" w:lineRule="auto" w:before="1"/>
        <w:ind w:left="737" w:right="396"/>
      </w:pPr>
      <w:r>
        <w:rPr>
          <w:spacing w:val="-2"/>
        </w:rPr>
        <w:t>普通高中生可报考统考计划中的任一考试类，但不得报考对口计划。</w:t>
      </w:r>
      <w:r>
        <w:rPr>
          <w:spacing w:val="-1"/>
        </w:rPr>
        <w:t>中职生可报考统考计划，也可报考对口计划，二者选择其一。如报考</w:t>
      </w:r>
    </w:p>
    <w:p>
      <w:pPr>
        <w:pStyle w:val="BodyText"/>
        <w:spacing w:line="400" w:lineRule="auto" w:before="1"/>
        <w:ind w:right="393"/>
      </w:pPr>
      <w:r>
        <w:rPr>
          <w:spacing w:val="-2"/>
        </w:rPr>
        <w:t>统考计划，可任选考试类报考，须与该类考生一起参加考试、录取；如报考对口计划，只能报考本人高考报名时所选专业类相对应的考试类。</w:t>
      </w:r>
    </w:p>
    <w:p>
      <w:pPr>
        <w:pStyle w:val="Heading1"/>
        <w:spacing w:line="400" w:lineRule="auto"/>
        <w:ind w:left="178" w:right="396" w:firstLine="559"/>
        <w:jc w:val="both"/>
      </w:pPr>
      <w:r>
        <w:rPr>
          <w:spacing w:val="-2"/>
        </w:rPr>
        <w:t>特</w:t>
      </w:r>
      <w:r>
        <w:rPr>
          <w:spacing w:val="-2"/>
        </w:rPr>
        <w:t>别</w:t>
      </w:r>
      <w:r>
        <w:rPr>
          <w:spacing w:val="-2"/>
        </w:rPr>
        <w:t>提</w:t>
      </w:r>
      <w:r>
        <w:rPr>
          <w:spacing w:val="-2"/>
        </w:rPr>
        <w:t>醒</w:t>
      </w:r>
      <w:r>
        <w:rPr>
          <w:spacing w:val="-2"/>
        </w:rPr>
        <w:t>：</w:t>
      </w:r>
      <w:r>
        <w:rPr>
          <w:spacing w:val="-2"/>
        </w:rPr>
        <w:t>考</w:t>
      </w:r>
      <w:r>
        <w:rPr>
          <w:spacing w:val="-2"/>
        </w:rPr>
        <w:t>生</w:t>
      </w:r>
      <w:r>
        <w:rPr>
          <w:spacing w:val="-2"/>
        </w:rPr>
        <w:t>选</w:t>
      </w:r>
      <w:r>
        <w:rPr>
          <w:spacing w:val="-2"/>
        </w:rPr>
        <w:t>择</w:t>
      </w:r>
      <w:r>
        <w:rPr>
          <w:spacing w:val="-2"/>
        </w:rPr>
        <w:t>考</w:t>
      </w:r>
      <w:r>
        <w:rPr>
          <w:spacing w:val="-2"/>
        </w:rPr>
        <w:t>试</w:t>
      </w:r>
      <w:r>
        <w:rPr>
          <w:spacing w:val="-2"/>
        </w:rPr>
        <w:t>类</w:t>
      </w:r>
      <w:r>
        <w:rPr>
          <w:spacing w:val="-2"/>
        </w:rPr>
        <w:t>后</w:t>
      </w:r>
      <w:r>
        <w:rPr>
          <w:spacing w:val="-2"/>
        </w:rPr>
        <w:t>，</w:t>
      </w:r>
      <w:r>
        <w:rPr>
          <w:spacing w:val="-2"/>
        </w:rPr>
        <w:t>系</w:t>
      </w:r>
      <w:r>
        <w:rPr>
          <w:spacing w:val="-2"/>
        </w:rPr>
        <w:t>统</w:t>
      </w:r>
      <w:r>
        <w:rPr>
          <w:spacing w:val="-2"/>
        </w:rPr>
        <w:t>将</w:t>
      </w:r>
      <w:r>
        <w:rPr>
          <w:spacing w:val="-2"/>
        </w:rPr>
        <w:t>跳</w:t>
      </w:r>
      <w:r>
        <w:rPr>
          <w:spacing w:val="-2"/>
        </w:rPr>
        <w:t>转</w:t>
      </w:r>
      <w:r>
        <w:rPr>
          <w:spacing w:val="-2"/>
        </w:rPr>
        <w:t>到</w:t>
      </w:r>
      <w:r>
        <w:rPr>
          <w:spacing w:val="-2"/>
        </w:rPr>
        <w:t>缴</w:t>
      </w:r>
      <w:r>
        <w:rPr>
          <w:spacing w:val="-2"/>
        </w:rPr>
        <w:t>费</w:t>
      </w:r>
      <w:r>
        <w:rPr>
          <w:spacing w:val="-2"/>
        </w:rPr>
        <w:t>页</w:t>
      </w:r>
      <w:r>
        <w:rPr>
          <w:spacing w:val="-2"/>
        </w:rPr>
        <w:t>面</w:t>
      </w:r>
      <w:r>
        <w:rPr>
          <w:spacing w:val="-2"/>
        </w:rPr>
        <w:t>，</w:t>
      </w:r>
      <w:r>
        <w:rPr>
          <w:spacing w:val="-2"/>
        </w:rPr>
        <w:t>支</w:t>
      </w:r>
      <w:r>
        <w:rPr>
          <w:spacing w:val="-2"/>
        </w:rPr>
        <w:t>付</w:t>
      </w:r>
      <w:r>
        <w:rPr>
          <w:spacing w:val="-2"/>
        </w:rPr>
        <w:t>方</w:t>
      </w:r>
      <w:r>
        <w:rPr>
          <w:spacing w:val="-2"/>
        </w:rPr>
        <w:t>式确</w:t>
      </w:r>
      <w:r>
        <w:rPr>
          <w:spacing w:val="-2"/>
        </w:rPr>
        <w:t>定</w:t>
      </w:r>
      <w:r>
        <w:rPr>
          <w:spacing w:val="-2"/>
        </w:rPr>
        <w:t>后</w:t>
      </w:r>
      <w:r>
        <w:rPr>
          <w:spacing w:val="-2"/>
        </w:rPr>
        <w:t>，考</w:t>
      </w:r>
      <w:r>
        <w:rPr>
          <w:spacing w:val="-2"/>
        </w:rPr>
        <w:t>试</w:t>
      </w:r>
      <w:r>
        <w:rPr>
          <w:spacing w:val="-2"/>
        </w:rPr>
        <w:t>类</w:t>
      </w:r>
      <w:r>
        <w:rPr>
          <w:spacing w:val="-2"/>
        </w:rPr>
        <w:t>等</w:t>
      </w:r>
      <w:r>
        <w:rPr>
          <w:spacing w:val="-2"/>
        </w:rPr>
        <w:t>报</w:t>
      </w:r>
      <w:r>
        <w:rPr>
          <w:spacing w:val="-2"/>
        </w:rPr>
        <w:t>考</w:t>
      </w:r>
      <w:r>
        <w:rPr>
          <w:spacing w:val="-2"/>
        </w:rPr>
        <w:t>信</w:t>
      </w:r>
      <w:r>
        <w:rPr>
          <w:spacing w:val="-2"/>
        </w:rPr>
        <w:t>息</w:t>
      </w:r>
      <w:r>
        <w:rPr>
          <w:spacing w:val="-2"/>
        </w:rPr>
        <w:t>将</w:t>
      </w:r>
      <w:r>
        <w:rPr>
          <w:spacing w:val="-2"/>
        </w:rPr>
        <w:t>不</w:t>
      </w:r>
      <w:r>
        <w:rPr>
          <w:spacing w:val="-2"/>
        </w:rPr>
        <w:t>得</w:t>
      </w:r>
      <w:r>
        <w:rPr>
          <w:spacing w:val="-2"/>
        </w:rPr>
        <w:t>更</w:t>
      </w:r>
      <w:r>
        <w:rPr>
          <w:spacing w:val="-2"/>
        </w:rPr>
        <w:t>改</w:t>
      </w:r>
      <w:r>
        <w:rPr>
          <w:spacing w:val="-2"/>
        </w:rPr>
        <w:t>；</w:t>
      </w:r>
      <w:r>
        <w:rPr>
          <w:spacing w:val="-2"/>
        </w:rPr>
        <w:t>如</w:t>
      </w:r>
      <w:r>
        <w:rPr>
          <w:spacing w:val="-2"/>
        </w:rPr>
        <w:t>未</w:t>
      </w:r>
      <w:r>
        <w:rPr>
          <w:spacing w:val="-2"/>
        </w:rPr>
        <w:t>确</w:t>
      </w:r>
      <w:r>
        <w:rPr>
          <w:spacing w:val="-2"/>
        </w:rPr>
        <w:t>定</w:t>
      </w:r>
      <w:r>
        <w:rPr>
          <w:spacing w:val="-2"/>
        </w:rPr>
        <w:t>支</w:t>
      </w:r>
      <w:r>
        <w:rPr>
          <w:spacing w:val="-2"/>
        </w:rPr>
        <w:t>付</w:t>
      </w:r>
      <w:r>
        <w:rPr>
          <w:spacing w:val="-2"/>
        </w:rPr>
        <w:t>方</w:t>
      </w:r>
      <w:r>
        <w:rPr>
          <w:spacing w:val="-2"/>
        </w:rPr>
        <w:t>式</w:t>
      </w:r>
      <w:r>
        <w:rPr>
          <w:spacing w:val="-2"/>
        </w:rPr>
        <w:t>，可</w:t>
      </w:r>
      <w:r>
        <w:rPr>
          <w:spacing w:val="-2"/>
        </w:rPr>
        <w:t>返</w:t>
      </w:r>
      <w:r>
        <w:rPr>
          <w:spacing w:val="-2"/>
        </w:rPr>
        <w:t>回</w:t>
      </w:r>
      <w:r>
        <w:rPr>
          <w:spacing w:val="-2"/>
        </w:rPr>
        <w:t>修</w:t>
      </w:r>
      <w:r>
        <w:rPr>
          <w:spacing w:val="-2"/>
        </w:rPr>
        <w:t>改</w:t>
      </w:r>
      <w:r>
        <w:rPr>
          <w:spacing w:val="-2"/>
        </w:rPr>
        <w:t>考</w:t>
      </w:r>
      <w:r>
        <w:rPr>
          <w:spacing w:val="-2"/>
        </w:rPr>
        <w:t>试</w:t>
      </w:r>
      <w:r>
        <w:rPr>
          <w:spacing w:val="-2"/>
        </w:rPr>
        <w:t>类</w:t>
      </w:r>
      <w:r>
        <w:rPr>
          <w:spacing w:val="-2"/>
        </w:rPr>
        <w:t>等</w:t>
      </w:r>
      <w:r>
        <w:rPr>
          <w:spacing w:val="-2"/>
        </w:rPr>
        <w:t>报</w:t>
      </w:r>
      <w:r>
        <w:rPr>
          <w:spacing w:val="-2"/>
        </w:rPr>
        <w:t>考</w:t>
      </w:r>
      <w:r>
        <w:rPr>
          <w:spacing w:val="-2"/>
        </w:rPr>
        <w:t>信</w:t>
      </w:r>
      <w:r>
        <w:rPr>
          <w:spacing w:val="-2"/>
        </w:rPr>
        <w:t>息</w:t>
      </w:r>
      <w:r>
        <w:rPr>
          <w:spacing w:val="-2"/>
        </w:rPr>
        <w:t>。</w:t>
      </w:r>
    </w:p>
    <w:p>
      <w:pPr>
        <w:spacing w:before="3"/>
        <w:ind w:left="737" w:right="0" w:firstLine="0"/>
        <w:jc w:val="left"/>
        <w:rPr>
          <w:b/>
          <w:sz w:val="28"/>
        </w:rPr>
      </w:pPr>
      <w:r>
        <w:rPr>
          <w:b/>
          <w:w w:val="95"/>
          <w:sz w:val="28"/>
        </w:rPr>
        <w:t>（</w:t>
      </w:r>
      <w:r>
        <w:rPr>
          <w:b/>
          <w:w w:val="95"/>
          <w:sz w:val="28"/>
        </w:rPr>
        <w:t>四</w:t>
      </w:r>
      <w:r>
        <w:rPr>
          <w:b/>
          <w:w w:val="95"/>
          <w:sz w:val="28"/>
        </w:rPr>
        <w:t>）</w:t>
      </w:r>
      <w:r>
        <w:rPr>
          <w:b/>
          <w:w w:val="95"/>
          <w:sz w:val="28"/>
        </w:rPr>
        <w:t>缴</w:t>
      </w:r>
      <w:r>
        <w:rPr>
          <w:b/>
          <w:w w:val="95"/>
          <w:sz w:val="28"/>
        </w:rPr>
        <w:t>费</w:t>
      </w:r>
      <w:r>
        <w:rPr>
          <w:b/>
          <w:w w:val="95"/>
          <w:sz w:val="28"/>
        </w:rPr>
        <w:t>时</w:t>
      </w:r>
      <w:r>
        <w:rPr>
          <w:b/>
          <w:w w:val="95"/>
          <w:sz w:val="28"/>
        </w:rPr>
        <w:t>间</w:t>
      </w:r>
      <w:r>
        <w:rPr>
          <w:b/>
          <w:w w:val="95"/>
          <w:sz w:val="28"/>
        </w:rPr>
        <w:t>、</w:t>
      </w:r>
      <w:r>
        <w:rPr>
          <w:b/>
          <w:w w:val="95"/>
          <w:sz w:val="28"/>
        </w:rPr>
        <w:t>金</w:t>
      </w:r>
      <w:r>
        <w:rPr>
          <w:b/>
          <w:w w:val="95"/>
          <w:sz w:val="28"/>
        </w:rPr>
        <w:t>额</w:t>
      </w:r>
      <w:r>
        <w:rPr>
          <w:b/>
          <w:w w:val="95"/>
          <w:sz w:val="28"/>
        </w:rPr>
        <w:t>及</w:t>
      </w:r>
      <w:r>
        <w:rPr>
          <w:b/>
          <w:w w:val="95"/>
          <w:sz w:val="28"/>
        </w:rPr>
        <w:t>方</w:t>
      </w:r>
      <w:r>
        <w:rPr>
          <w:b/>
          <w:spacing w:val="-10"/>
          <w:w w:val="95"/>
          <w:sz w:val="28"/>
        </w:rPr>
        <w:t>式</w:t>
      </w:r>
    </w:p>
    <w:p>
      <w:pPr>
        <w:pStyle w:val="BodyText"/>
        <w:ind w:left="737"/>
      </w:pPr>
      <w:r>
        <w:rPr>
          <w:spacing w:val="10"/>
        </w:rPr>
        <w:t>已确认自己在单招平台报考考试六类和报考对口学前教育类的考生</w:t>
      </w:r>
    </w:p>
    <w:p>
      <w:pPr>
        <w:pStyle w:val="BodyText"/>
        <w:spacing w:line="400" w:lineRule="auto"/>
        <w:ind w:right="393"/>
        <w:jc w:val="both"/>
        <w:rPr>
          <w:b/>
        </w:rPr>
      </w:pPr>
      <w:r>
        <w:rPr>
          <w:w w:val="90"/>
        </w:rPr>
        <w:t>（</w:t>
      </w:r>
      <w:r>
        <w:rPr>
          <w:w w:val="90"/>
        </w:rPr>
        <w:t>含</w:t>
      </w:r>
      <w:r>
        <w:rPr>
          <w:w w:val="90"/>
        </w:rPr>
        <w:t>免</w:t>
      </w:r>
      <w:r>
        <w:rPr>
          <w:w w:val="90"/>
        </w:rPr>
        <w:t>试</w:t>
      </w:r>
      <w:r>
        <w:rPr>
          <w:w w:val="90"/>
        </w:rPr>
        <w:t>生</w:t>
      </w:r>
      <w:r>
        <w:rPr>
          <w:w w:val="90"/>
        </w:rPr>
        <w:t>）须在 2023 年 3 月 6 日 9 时至 3 月 9 日 17 </w:t>
      </w:r>
      <w:r>
        <w:rPr>
          <w:w w:val="90"/>
        </w:rPr>
        <w:t>时</w:t>
      </w:r>
      <w:r>
        <w:rPr>
          <w:w w:val="90"/>
        </w:rPr>
        <w:t>通</w:t>
      </w:r>
      <w:r>
        <w:rPr>
          <w:w w:val="90"/>
        </w:rPr>
        <w:t>过</w:t>
      </w:r>
      <w:r>
        <w:rPr>
          <w:w w:val="90"/>
        </w:rPr>
        <w:t>网</w:t>
      </w:r>
      <w:r>
        <w:rPr>
          <w:w w:val="90"/>
        </w:rPr>
        <w:t>上</w:t>
      </w:r>
      <w:r>
        <w:rPr>
          <w:w w:val="90"/>
        </w:rPr>
        <w:t>缴</w:t>
      </w:r>
      <w:r>
        <w:rPr>
          <w:w w:val="90"/>
        </w:rPr>
        <w:t>费的</w:t>
      </w:r>
      <w:r>
        <w:rPr>
          <w:spacing w:val="-2"/>
        </w:rPr>
        <w:t>方式缴纳考试费（根据单招平台报考系统提示向河北女子职业技术学院缴</w:t>
      </w:r>
      <w:r>
        <w:rPr>
          <w:w w:val="95"/>
        </w:rPr>
        <w:t>纳考试费），依据</w:t>
      </w:r>
      <w:r>
        <w:rPr>
          <w:w w:val="95"/>
        </w:rPr>
        <w:t>考</w:t>
      </w:r>
      <w:r>
        <w:rPr>
          <w:w w:val="95"/>
        </w:rPr>
        <w:t>生</w:t>
      </w:r>
      <w:r>
        <w:rPr>
          <w:w w:val="95"/>
        </w:rPr>
        <w:t>本</w:t>
      </w:r>
      <w:r>
        <w:rPr>
          <w:w w:val="95"/>
        </w:rPr>
        <w:t>人</w:t>
      </w:r>
      <w:r>
        <w:rPr>
          <w:w w:val="95"/>
        </w:rPr>
        <w:t>参</w:t>
      </w:r>
      <w:r>
        <w:rPr>
          <w:w w:val="95"/>
        </w:rPr>
        <w:t>加</w:t>
      </w:r>
      <w:r>
        <w:rPr>
          <w:w w:val="95"/>
        </w:rPr>
        <w:t>考</w:t>
      </w:r>
      <w:r>
        <w:rPr>
          <w:w w:val="95"/>
        </w:rPr>
        <w:t>试</w:t>
      </w:r>
      <w:r>
        <w:rPr>
          <w:w w:val="95"/>
        </w:rPr>
        <w:t>科</w:t>
      </w:r>
      <w:r>
        <w:rPr>
          <w:w w:val="95"/>
        </w:rPr>
        <w:t>目</w:t>
      </w:r>
      <w:r>
        <w:rPr>
          <w:w w:val="95"/>
        </w:rPr>
        <w:t>的</w:t>
      </w:r>
      <w:r>
        <w:rPr>
          <w:w w:val="95"/>
        </w:rPr>
        <w:t>数</w:t>
      </w:r>
      <w:r>
        <w:rPr>
          <w:w w:val="95"/>
        </w:rPr>
        <w:t>量</w:t>
      </w:r>
      <w:r>
        <w:rPr>
          <w:w w:val="95"/>
        </w:rPr>
        <w:t>按</w:t>
      </w:r>
      <w:r>
        <w:rPr>
          <w:w w:val="95"/>
        </w:rPr>
        <w:t>照</w:t>
      </w:r>
      <w:r>
        <w:rPr>
          <w:w w:val="95"/>
        </w:rPr>
        <w:t>每</w:t>
      </w:r>
      <w:r>
        <w:rPr>
          <w:w w:val="95"/>
        </w:rPr>
        <w:t>人</w:t>
      </w:r>
      <w:r>
        <w:rPr>
          <w:w w:val="95"/>
        </w:rPr>
        <w:t>每科</w:t>
      </w:r>
      <w:r>
        <w:rPr>
          <w:spacing w:val="40"/>
        </w:rPr>
        <w:t> </w:t>
      </w:r>
      <w:r>
        <w:rPr>
          <w:w w:val="95"/>
        </w:rPr>
        <w:t>40</w:t>
      </w:r>
      <w:r>
        <w:rPr>
          <w:spacing w:val="40"/>
        </w:rPr>
        <w:t> </w:t>
      </w:r>
      <w:r>
        <w:rPr>
          <w:w w:val="95"/>
        </w:rPr>
        <w:t>元的标准</w:t>
      </w:r>
      <w:r>
        <w:rPr>
          <w:w w:val="95"/>
        </w:rPr>
        <w:t>缴</w:t>
      </w:r>
      <w:r>
        <w:rPr>
          <w:w w:val="95"/>
        </w:rPr>
        <w:t>费</w:t>
      </w:r>
      <w:r>
        <w:rPr>
          <w:w w:val="95"/>
        </w:rPr>
        <w:t>。</w:t>
      </w:r>
      <w:r>
        <w:rPr>
          <w:w w:val="95"/>
        </w:rPr>
        <w:t>未</w:t>
      </w:r>
      <w:r>
        <w:rPr>
          <w:w w:val="95"/>
        </w:rPr>
        <w:t>按</w:t>
      </w:r>
      <w:r>
        <w:rPr>
          <w:w w:val="95"/>
        </w:rPr>
        <w:t>规</w:t>
      </w:r>
      <w:r>
        <w:rPr>
          <w:w w:val="95"/>
        </w:rPr>
        <w:t>定</w:t>
      </w:r>
      <w:r>
        <w:rPr>
          <w:w w:val="95"/>
        </w:rPr>
        <w:t>缴</w:t>
      </w:r>
      <w:r>
        <w:rPr>
          <w:w w:val="95"/>
        </w:rPr>
        <w:t>费</w:t>
      </w:r>
      <w:r>
        <w:rPr>
          <w:w w:val="95"/>
        </w:rPr>
        <w:t>的</w:t>
      </w:r>
      <w:r>
        <w:rPr>
          <w:w w:val="95"/>
        </w:rPr>
        <w:t>考</w:t>
      </w:r>
      <w:r>
        <w:rPr>
          <w:w w:val="95"/>
        </w:rPr>
        <w:t>生</w:t>
      </w:r>
      <w:r>
        <w:rPr>
          <w:w w:val="95"/>
        </w:rPr>
        <w:t>视</w:t>
      </w:r>
      <w:r>
        <w:rPr>
          <w:w w:val="95"/>
        </w:rPr>
        <w:t>为</w:t>
      </w:r>
      <w:r>
        <w:rPr>
          <w:w w:val="95"/>
        </w:rPr>
        <w:t>自</w:t>
      </w:r>
      <w:r>
        <w:rPr>
          <w:w w:val="95"/>
        </w:rPr>
        <w:t>动</w:t>
      </w:r>
      <w:r>
        <w:rPr>
          <w:w w:val="95"/>
        </w:rPr>
        <w:t>放</w:t>
      </w:r>
      <w:r>
        <w:rPr>
          <w:w w:val="95"/>
        </w:rPr>
        <w:t>弃</w:t>
      </w:r>
      <w:r>
        <w:rPr>
          <w:w w:val="95"/>
        </w:rPr>
        <w:t>单</w:t>
      </w:r>
      <w:r>
        <w:rPr>
          <w:w w:val="95"/>
        </w:rPr>
        <w:t>独</w:t>
      </w:r>
      <w:r>
        <w:rPr>
          <w:w w:val="95"/>
        </w:rPr>
        <w:t>招</w:t>
      </w:r>
      <w:r>
        <w:rPr>
          <w:w w:val="95"/>
        </w:rPr>
        <w:t>生</w:t>
      </w:r>
      <w:r>
        <w:rPr>
          <w:w w:val="95"/>
        </w:rPr>
        <w:t>考</w:t>
      </w:r>
      <w:r>
        <w:rPr>
          <w:w w:val="95"/>
        </w:rPr>
        <w:t>试</w:t>
      </w:r>
      <w:r>
        <w:rPr>
          <w:w w:val="95"/>
        </w:rPr>
        <w:t>及</w:t>
      </w:r>
      <w:r>
        <w:rPr>
          <w:w w:val="95"/>
        </w:rPr>
        <w:t>录</w:t>
      </w:r>
      <w:r>
        <w:rPr>
          <w:w w:val="95"/>
        </w:rPr>
        <w:t>取</w:t>
      </w:r>
      <w:r>
        <w:rPr>
          <w:w w:val="95"/>
        </w:rPr>
        <w:t>资</w:t>
      </w:r>
      <w:r>
        <w:rPr>
          <w:w w:val="95"/>
        </w:rPr>
        <w:t>格</w:t>
      </w:r>
      <w:r>
        <w:rPr>
          <w:w w:val="95"/>
        </w:rPr>
        <w:t>。</w:t>
      </w:r>
      <w:r>
        <w:rPr>
          <w:b/>
          <w:spacing w:val="-5"/>
          <w:w w:val="95"/>
        </w:rPr>
        <w:t>一经</w:t>
      </w:r>
    </w:p>
    <w:p>
      <w:pPr>
        <w:spacing w:after="0" w:line="400" w:lineRule="auto"/>
        <w:jc w:val="both"/>
        <w:sectPr>
          <w:pgSz w:w="11910" w:h="16840"/>
          <w:pgMar w:header="0" w:footer="1200" w:top="1560" w:bottom="1380" w:left="1240" w:right="1020"/>
        </w:sectPr>
      </w:pPr>
    </w:p>
    <w:p>
      <w:pPr>
        <w:pStyle w:val="Heading1"/>
        <w:spacing w:before="41"/>
        <w:ind w:left="178"/>
      </w:pPr>
      <w:r>
        <w:rPr>
          <w:w w:val="95"/>
        </w:rPr>
        <w:t>缴</w:t>
      </w:r>
      <w:r>
        <w:rPr>
          <w:w w:val="95"/>
        </w:rPr>
        <w:t>费</w:t>
      </w:r>
      <w:r>
        <w:rPr>
          <w:w w:val="95"/>
        </w:rPr>
        <w:t>由</w:t>
      </w:r>
      <w:r>
        <w:rPr>
          <w:w w:val="95"/>
        </w:rPr>
        <w:t>于</w:t>
      </w:r>
      <w:r>
        <w:rPr>
          <w:w w:val="95"/>
        </w:rPr>
        <w:t>考</w:t>
      </w:r>
      <w:r>
        <w:rPr>
          <w:w w:val="95"/>
        </w:rPr>
        <w:t>生</w:t>
      </w:r>
      <w:r>
        <w:rPr>
          <w:w w:val="95"/>
        </w:rPr>
        <w:t>自</w:t>
      </w:r>
      <w:r>
        <w:rPr>
          <w:w w:val="95"/>
        </w:rPr>
        <w:t>身</w:t>
      </w:r>
      <w:r>
        <w:rPr>
          <w:w w:val="95"/>
        </w:rPr>
        <w:t>原</w:t>
      </w:r>
      <w:r>
        <w:rPr>
          <w:w w:val="95"/>
        </w:rPr>
        <w:t>因</w:t>
      </w:r>
      <w:r>
        <w:rPr>
          <w:w w:val="95"/>
        </w:rPr>
        <w:t>未</w:t>
      </w:r>
      <w:r>
        <w:rPr>
          <w:w w:val="95"/>
        </w:rPr>
        <w:t>参</w:t>
      </w:r>
      <w:r>
        <w:rPr>
          <w:w w:val="95"/>
        </w:rPr>
        <w:t>加</w:t>
      </w:r>
      <w:r>
        <w:rPr>
          <w:w w:val="95"/>
        </w:rPr>
        <w:t>考</w:t>
      </w:r>
      <w:r>
        <w:rPr>
          <w:w w:val="95"/>
        </w:rPr>
        <w:t>试</w:t>
      </w:r>
      <w:r>
        <w:rPr>
          <w:w w:val="95"/>
        </w:rPr>
        <w:t>及</w:t>
      </w:r>
      <w:r>
        <w:rPr>
          <w:w w:val="95"/>
        </w:rPr>
        <w:t>不</w:t>
      </w:r>
      <w:r>
        <w:rPr>
          <w:w w:val="95"/>
        </w:rPr>
        <w:t>符</w:t>
      </w:r>
      <w:r>
        <w:rPr>
          <w:w w:val="95"/>
        </w:rPr>
        <w:t>合</w:t>
      </w:r>
      <w:r>
        <w:rPr>
          <w:w w:val="95"/>
        </w:rPr>
        <w:t>报</w:t>
      </w:r>
      <w:r>
        <w:rPr>
          <w:w w:val="95"/>
        </w:rPr>
        <w:t>考</w:t>
      </w:r>
      <w:r>
        <w:rPr>
          <w:w w:val="95"/>
        </w:rPr>
        <w:t>条</w:t>
      </w:r>
      <w:r>
        <w:rPr>
          <w:w w:val="95"/>
        </w:rPr>
        <w:t>件</w:t>
      </w:r>
      <w:r>
        <w:rPr>
          <w:w w:val="95"/>
        </w:rPr>
        <w:t>的</w:t>
      </w:r>
      <w:r>
        <w:rPr>
          <w:w w:val="95"/>
        </w:rPr>
        <w:t>考</w:t>
      </w:r>
      <w:r>
        <w:rPr>
          <w:w w:val="95"/>
        </w:rPr>
        <w:t>生</w:t>
      </w:r>
      <w:r>
        <w:rPr>
          <w:w w:val="95"/>
        </w:rPr>
        <w:t>不</w:t>
      </w:r>
      <w:r>
        <w:rPr>
          <w:w w:val="95"/>
        </w:rPr>
        <w:t>退</w:t>
      </w:r>
      <w:r>
        <w:rPr>
          <w:w w:val="95"/>
        </w:rPr>
        <w:t>考</w:t>
      </w:r>
      <w:r>
        <w:rPr>
          <w:w w:val="95"/>
        </w:rPr>
        <w:t>试</w:t>
      </w:r>
      <w:r>
        <w:rPr>
          <w:w w:val="95"/>
        </w:rPr>
        <w:t>费</w:t>
      </w:r>
      <w:r>
        <w:rPr>
          <w:spacing w:val="-10"/>
          <w:w w:val="95"/>
        </w:rPr>
        <w:t>。</w:t>
      </w:r>
    </w:p>
    <w:p>
      <w:pPr>
        <w:spacing w:before="241"/>
        <w:ind w:left="737" w:right="0" w:firstLine="0"/>
        <w:jc w:val="left"/>
        <w:rPr>
          <w:b/>
          <w:sz w:val="28"/>
        </w:rPr>
      </w:pPr>
      <w:r>
        <w:rPr>
          <w:b/>
          <w:w w:val="95"/>
          <w:sz w:val="28"/>
        </w:rPr>
        <w:t>（</w:t>
      </w:r>
      <w:r>
        <w:rPr>
          <w:b/>
          <w:w w:val="95"/>
          <w:sz w:val="28"/>
        </w:rPr>
        <w:t>五</w:t>
      </w:r>
      <w:r>
        <w:rPr>
          <w:b/>
          <w:w w:val="95"/>
          <w:sz w:val="28"/>
        </w:rPr>
        <w:t>）</w:t>
      </w:r>
      <w:r>
        <w:rPr>
          <w:b/>
          <w:w w:val="95"/>
          <w:sz w:val="28"/>
        </w:rPr>
        <w:t>准</w:t>
      </w:r>
      <w:r>
        <w:rPr>
          <w:b/>
          <w:w w:val="95"/>
          <w:sz w:val="28"/>
        </w:rPr>
        <w:t>考</w:t>
      </w:r>
      <w:r>
        <w:rPr>
          <w:b/>
          <w:w w:val="95"/>
          <w:sz w:val="28"/>
        </w:rPr>
        <w:t>证</w:t>
      </w:r>
      <w:r>
        <w:rPr>
          <w:b/>
          <w:w w:val="95"/>
          <w:sz w:val="28"/>
        </w:rPr>
        <w:t>打</w:t>
      </w:r>
      <w:r>
        <w:rPr>
          <w:b/>
          <w:spacing w:val="-10"/>
          <w:w w:val="95"/>
          <w:sz w:val="28"/>
        </w:rPr>
        <w:t>印</w:t>
      </w:r>
    </w:p>
    <w:p>
      <w:pPr>
        <w:pStyle w:val="BodyText"/>
        <w:spacing w:before="242"/>
        <w:ind w:left="737"/>
      </w:pPr>
      <w:r>
        <w:rPr>
          <w:spacing w:val="-6"/>
        </w:rPr>
        <w:t>已通过单招平台报考并成功足额缴付报考费的考生于 </w:t>
      </w:r>
      <w:r>
        <w:rPr>
          <w:spacing w:val="-2"/>
        </w:rPr>
        <w:t>2023</w:t>
      </w:r>
      <w:r>
        <w:rPr>
          <w:spacing w:val="-50"/>
        </w:rPr>
        <w:t> 年 </w:t>
      </w:r>
      <w:r>
        <w:rPr>
          <w:spacing w:val="-2"/>
        </w:rPr>
        <w:t>4</w:t>
      </w:r>
      <w:r>
        <w:rPr>
          <w:spacing w:val="-50"/>
        </w:rPr>
        <w:t> 月 </w:t>
      </w:r>
      <w:r>
        <w:rPr>
          <w:spacing w:val="-2"/>
        </w:rPr>
        <w:t>6</w:t>
      </w:r>
      <w:r>
        <w:rPr>
          <w:spacing w:val="-42"/>
        </w:rPr>
        <w:t> 日</w:t>
      </w:r>
    </w:p>
    <w:p>
      <w:pPr>
        <w:pStyle w:val="BodyText"/>
        <w:spacing w:line="400" w:lineRule="auto"/>
        <w:ind w:right="296"/>
      </w:pPr>
      <w:r>
        <w:rPr/>
        <w:t>9</w:t>
      </w:r>
      <w:r>
        <w:rPr>
          <w:spacing w:val="-37"/>
        </w:rPr>
        <w:t> 时至 </w:t>
      </w:r>
      <w:r>
        <w:rPr/>
        <w:t>4</w:t>
      </w:r>
      <w:r>
        <w:rPr>
          <w:spacing w:val="-48"/>
        </w:rPr>
        <w:t> 月 </w:t>
      </w:r>
      <w:r>
        <w:rPr/>
        <w:t>9</w:t>
      </w:r>
      <w:r>
        <w:rPr>
          <w:spacing w:val="-48"/>
        </w:rPr>
        <w:t> 日 </w:t>
      </w:r>
      <w:r>
        <w:rPr/>
        <w:t>17</w:t>
      </w:r>
      <w:r>
        <w:rPr>
          <w:spacing w:val="-11"/>
        </w:rPr>
        <w:t> 时登录单招平台</w:t>
      </w:r>
      <w:r>
        <w:rPr/>
        <w:t>（网址：</w:t>
      </w:r>
      <w:hyperlink r:id="rId6">
        <w:r>
          <w:rPr/>
          <w:t>http://hebgzdz.sjziei.com</w:t>
        </w:r>
      </w:hyperlink>
      <w:r>
        <w:rPr/>
        <w:t>）</w:t>
      </w:r>
      <w:r>
        <w:rPr>
          <w:spacing w:val="-2"/>
        </w:rPr>
        <w:t>下载并按要求打印本人准考证，认真阅读准考证注意事项。</w:t>
      </w:r>
    </w:p>
    <w:p>
      <w:pPr>
        <w:pStyle w:val="Heading1"/>
      </w:pPr>
      <w:bookmarkStart w:name="五、命题、考试与评卷" w:id="7"/>
      <w:bookmarkEnd w:id="7"/>
      <w:r>
        <w:rPr>
          <w:b w:val="0"/>
        </w:rPr>
      </w:r>
      <w:r>
        <w:rPr>
          <w:w w:val="95"/>
        </w:rPr>
        <w:t>五</w:t>
      </w:r>
      <w:r>
        <w:rPr>
          <w:w w:val="95"/>
        </w:rPr>
        <w:t>、</w:t>
      </w:r>
      <w:r>
        <w:rPr>
          <w:w w:val="95"/>
        </w:rPr>
        <w:t>命</w:t>
      </w:r>
      <w:r>
        <w:rPr>
          <w:w w:val="95"/>
        </w:rPr>
        <w:t>题</w:t>
      </w:r>
      <w:r>
        <w:rPr>
          <w:w w:val="95"/>
        </w:rPr>
        <w:t>、</w:t>
      </w:r>
      <w:r>
        <w:rPr>
          <w:w w:val="95"/>
        </w:rPr>
        <w:t>考</w:t>
      </w:r>
      <w:r>
        <w:rPr>
          <w:w w:val="95"/>
        </w:rPr>
        <w:t>试</w:t>
      </w:r>
      <w:r>
        <w:rPr>
          <w:w w:val="95"/>
        </w:rPr>
        <w:t>与</w:t>
      </w:r>
      <w:r>
        <w:rPr>
          <w:w w:val="95"/>
        </w:rPr>
        <w:t>评</w:t>
      </w:r>
      <w:r>
        <w:rPr>
          <w:spacing w:val="-10"/>
          <w:w w:val="95"/>
        </w:rPr>
        <w:t>卷</w:t>
      </w:r>
    </w:p>
    <w:p>
      <w:pPr>
        <w:pStyle w:val="BodyText"/>
        <w:spacing w:line="400" w:lineRule="auto"/>
        <w:ind w:right="503" w:firstLine="559"/>
        <w:jc w:val="both"/>
      </w:pPr>
      <w:r>
        <w:rPr>
          <w:spacing w:val="-2"/>
        </w:rPr>
        <w:t>高职单招考试六类和高职单招对口学前教育类考试的命题、考试与评卷在河北省教育厅和河北省教育考试院的指导监督下，由河北女子职业技术学院组织实施。将按照“阳光工程”的精神和要求，认真做好单独考试招生命题、考试、评卷等工作，严格保密制度。</w:t>
      </w:r>
    </w:p>
    <w:p>
      <w:pPr>
        <w:pStyle w:val="Heading1"/>
        <w:spacing w:before="3"/>
        <w:ind w:left="598"/>
      </w:pPr>
      <w:r>
        <w:rPr>
          <w:w w:val="95"/>
        </w:rPr>
        <w:t>（</w:t>
      </w:r>
      <w:r>
        <w:rPr>
          <w:w w:val="95"/>
        </w:rPr>
        <w:t>一</w:t>
      </w:r>
      <w:r>
        <w:rPr>
          <w:w w:val="95"/>
        </w:rPr>
        <w:t>）</w:t>
      </w:r>
      <w:r>
        <w:rPr>
          <w:w w:val="95"/>
        </w:rPr>
        <w:t>命</w:t>
      </w:r>
      <w:r>
        <w:rPr>
          <w:spacing w:val="-10"/>
          <w:w w:val="95"/>
        </w:rPr>
        <w:t>题</w:t>
      </w:r>
    </w:p>
    <w:p>
      <w:pPr>
        <w:pStyle w:val="ListParagraph"/>
        <w:numPr>
          <w:ilvl w:val="0"/>
          <w:numId w:val="2"/>
        </w:numPr>
        <w:tabs>
          <w:tab w:pos="1062" w:val="left" w:leader="none"/>
        </w:tabs>
        <w:spacing w:line="240" w:lineRule="auto" w:before="242" w:after="0"/>
        <w:ind w:left="1061" w:right="0" w:hanging="284"/>
        <w:jc w:val="left"/>
        <w:rPr>
          <w:b/>
          <w:sz w:val="28"/>
        </w:rPr>
      </w:pPr>
      <w:r>
        <w:rPr>
          <w:b/>
          <w:spacing w:val="-2"/>
          <w:w w:val="95"/>
          <w:sz w:val="28"/>
        </w:rPr>
        <w:t>命题组成员</w:t>
      </w:r>
    </w:p>
    <w:p>
      <w:pPr>
        <w:pStyle w:val="BodyText"/>
        <w:spacing w:line="400" w:lineRule="auto"/>
        <w:ind w:right="465" w:firstLine="600"/>
        <w:jc w:val="both"/>
      </w:pPr>
      <w:r>
        <w:rPr>
          <w:spacing w:val="-2"/>
        </w:rPr>
        <w:t>命题组成员由参加联考院校推荐专家和行业企业专家组成命题组，采取封闭式命题方式。试卷的印刷、运输、保密等工作严格按照《河北省国家教育考试考务安全保密工作实施细则（试行）》执行。</w:t>
      </w:r>
    </w:p>
    <w:p>
      <w:pPr>
        <w:pStyle w:val="Heading1"/>
        <w:numPr>
          <w:ilvl w:val="0"/>
          <w:numId w:val="2"/>
        </w:numPr>
        <w:tabs>
          <w:tab w:pos="1021" w:val="left" w:leader="none"/>
        </w:tabs>
        <w:spacing w:line="240" w:lineRule="auto" w:before="3" w:after="0"/>
        <w:ind w:left="1020" w:right="0" w:hanging="284"/>
        <w:jc w:val="left"/>
      </w:pPr>
      <w:r>
        <w:rPr>
          <w:spacing w:val="-3"/>
          <w:w w:val="95"/>
        </w:rPr>
        <w:t>命题依据</w:t>
      </w:r>
    </w:p>
    <w:p>
      <w:pPr>
        <w:pStyle w:val="ListParagraph"/>
        <w:numPr>
          <w:ilvl w:val="0"/>
          <w:numId w:val="3"/>
        </w:numPr>
        <w:tabs>
          <w:tab w:pos="1301" w:val="left" w:leader="none"/>
        </w:tabs>
        <w:spacing w:line="240" w:lineRule="auto" w:before="241" w:after="0"/>
        <w:ind w:left="1300" w:right="0" w:hanging="703"/>
        <w:jc w:val="left"/>
        <w:rPr>
          <w:sz w:val="28"/>
        </w:rPr>
      </w:pPr>
      <w:r>
        <w:rPr>
          <w:spacing w:val="-4"/>
          <w:sz w:val="28"/>
        </w:rPr>
        <w:t>文化素质考试命题</w:t>
      </w:r>
    </w:p>
    <w:p>
      <w:pPr>
        <w:pStyle w:val="BodyText"/>
        <w:spacing w:line="400" w:lineRule="auto"/>
        <w:ind w:right="506" w:firstLine="559"/>
      </w:pPr>
      <w:r>
        <w:rPr>
          <w:spacing w:val="-2"/>
        </w:rPr>
        <w:t>文化素质考试（含语文和数学两个考试科目）以国家发布的《普通高中课程方案》和学科课程标准为依据。</w:t>
      </w:r>
    </w:p>
    <w:p>
      <w:pPr>
        <w:pStyle w:val="ListParagraph"/>
        <w:numPr>
          <w:ilvl w:val="0"/>
          <w:numId w:val="3"/>
        </w:numPr>
        <w:tabs>
          <w:tab w:pos="1301" w:val="left" w:leader="none"/>
        </w:tabs>
        <w:spacing w:line="240" w:lineRule="auto" w:before="2" w:after="0"/>
        <w:ind w:left="1300" w:right="0" w:hanging="703"/>
        <w:jc w:val="left"/>
        <w:rPr>
          <w:sz w:val="28"/>
        </w:rPr>
      </w:pPr>
      <w:r>
        <w:rPr>
          <w:spacing w:val="-4"/>
          <w:sz w:val="28"/>
        </w:rPr>
        <w:t>职业技能考试命题</w:t>
      </w:r>
    </w:p>
    <w:p>
      <w:pPr>
        <w:pStyle w:val="BodyText"/>
        <w:spacing w:line="400" w:lineRule="auto"/>
        <w:ind w:right="393" w:firstLine="420"/>
      </w:pPr>
      <w:r>
        <w:rPr>
          <w:spacing w:val="-2"/>
        </w:rPr>
        <w:t>单招考试六类职业技能考试分专业基础和职业适应性测试两部分。其中专业基础部分命题内容主要以国家发布的《普通高中课程方案》和学科课程标准为依据。职业适应性测试部分命题内容主要依据高职单招考试六类</w:t>
      </w:r>
    </w:p>
    <w:p>
      <w:pPr>
        <w:spacing w:after="0" w:line="400" w:lineRule="auto"/>
        <w:sectPr>
          <w:pgSz w:w="11910" w:h="16840"/>
          <w:pgMar w:header="0" w:footer="1200" w:top="1560" w:bottom="1380" w:left="1240" w:right="1020"/>
        </w:sectPr>
      </w:pPr>
    </w:p>
    <w:p>
      <w:pPr>
        <w:pStyle w:val="BodyText"/>
        <w:spacing w:before="41"/>
      </w:pPr>
      <w:r>
        <w:rPr>
          <w:spacing w:val="-3"/>
        </w:rPr>
        <w:t>专业的培养目标、职业能力、职业素质等要求命题。</w:t>
      </w:r>
    </w:p>
    <w:p>
      <w:pPr>
        <w:pStyle w:val="BodyText"/>
        <w:spacing w:line="400" w:lineRule="auto"/>
        <w:ind w:right="503" w:firstLine="420"/>
      </w:pPr>
      <w:r>
        <w:rPr>
          <w:spacing w:val="-2"/>
        </w:rPr>
        <w:t>单招对口学前教育类职业技能考试包括专业能力测试和技术技能测试两部分。其中专业能力测试以教育部发布的中职专业教学标准中核心专业知识为基本依据，重点考察综合专业能力；技术技能测试以教育部发布的中职专业教学标准中核心技术技能为基本依据，充分体现岗位技能、通用技术等内容。</w:t>
      </w:r>
    </w:p>
    <w:p>
      <w:pPr>
        <w:spacing w:before="5"/>
        <w:ind w:left="737" w:right="0" w:firstLine="0"/>
        <w:jc w:val="left"/>
        <w:rPr>
          <w:b/>
          <w:sz w:val="28"/>
        </w:rPr>
      </w:pPr>
      <w:r>
        <w:rPr>
          <w:b/>
          <w:w w:val="95"/>
          <w:sz w:val="28"/>
        </w:rPr>
        <w:t>（</w:t>
      </w:r>
      <w:r>
        <w:rPr>
          <w:b/>
          <w:w w:val="95"/>
          <w:sz w:val="28"/>
        </w:rPr>
        <w:t>二</w:t>
      </w:r>
      <w:r>
        <w:rPr>
          <w:b/>
          <w:w w:val="95"/>
          <w:sz w:val="28"/>
        </w:rPr>
        <w:t>）</w:t>
      </w:r>
      <w:r>
        <w:rPr>
          <w:b/>
          <w:w w:val="95"/>
          <w:sz w:val="28"/>
        </w:rPr>
        <w:t>考</w:t>
      </w:r>
      <w:r>
        <w:rPr>
          <w:b/>
          <w:spacing w:val="-10"/>
          <w:w w:val="95"/>
          <w:sz w:val="28"/>
        </w:rPr>
        <w:t>试</w:t>
      </w:r>
    </w:p>
    <w:p>
      <w:pPr>
        <w:pStyle w:val="ListParagraph"/>
        <w:numPr>
          <w:ilvl w:val="1"/>
          <w:numId w:val="3"/>
        </w:numPr>
        <w:tabs>
          <w:tab w:pos="1160" w:val="left" w:leader="none"/>
        </w:tabs>
        <w:spacing w:line="240" w:lineRule="auto" w:before="241" w:after="0"/>
        <w:ind w:left="1160" w:right="0" w:hanging="284"/>
        <w:jc w:val="left"/>
        <w:rPr>
          <w:b/>
          <w:sz w:val="28"/>
        </w:rPr>
      </w:pPr>
      <w:r>
        <w:rPr/>
        <w:pict>
          <v:line style="position:absolute;mso-position-horizontal-relative:page;mso-position-vertical-relative:paragraph;z-index:15728640" from="61.900002pt,31.979992pt" to="61.900002pt,56.979992pt" stroked="true" strokeweight="0pt" strokecolor="#000000">
            <v:stroke dashstyle="solid"/>
            <w10:wrap type="none"/>
          </v:line>
        </w:pict>
      </w:r>
      <w:r>
        <w:rPr>
          <w:b/>
          <w:spacing w:val="-2"/>
          <w:w w:val="95"/>
          <w:sz w:val="28"/>
        </w:rPr>
        <w:t>考试时间安排</w:t>
      </w:r>
    </w:p>
    <w:p>
      <w:pPr>
        <w:pStyle w:val="ListParagraph"/>
        <w:numPr>
          <w:ilvl w:val="0"/>
          <w:numId w:val="4"/>
        </w:numPr>
        <w:tabs>
          <w:tab w:pos="1582" w:val="left" w:leader="none"/>
        </w:tabs>
        <w:spacing w:line="240" w:lineRule="auto" w:before="160" w:after="0"/>
        <w:ind w:left="1581" w:right="0" w:hanging="706"/>
        <w:jc w:val="left"/>
        <w:rPr>
          <w:b/>
          <w:sz w:val="28"/>
        </w:rPr>
      </w:pPr>
      <w:r>
        <w:rPr>
          <w:b/>
          <w:spacing w:val="-3"/>
          <w:w w:val="95"/>
          <w:sz w:val="28"/>
        </w:rPr>
        <w:t>考试六类</w:t>
      </w:r>
    </w:p>
    <w:p>
      <w:pPr>
        <w:pStyle w:val="BodyText"/>
        <w:spacing w:before="3" w:after="1"/>
        <w:ind w:left="0"/>
        <w:rPr>
          <w:b/>
          <w:sz w:val="29"/>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1"/>
        <w:gridCol w:w="3508"/>
        <w:gridCol w:w="2305"/>
        <w:gridCol w:w="2126"/>
      </w:tblGrid>
      <w:tr>
        <w:trPr>
          <w:trHeight w:val="565" w:hRule="atLeast"/>
        </w:trPr>
        <w:tc>
          <w:tcPr>
            <w:tcW w:w="4749" w:type="dxa"/>
            <w:gridSpan w:val="2"/>
          </w:tcPr>
          <w:p>
            <w:pPr>
              <w:pStyle w:val="TableParagraph"/>
              <w:spacing w:line="343" w:lineRule="exact" w:before="201"/>
              <w:ind w:left="1824" w:right="1816"/>
              <w:jc w:val="center"/>
              <w:rPr>
                <w:b/>
                <w:sz w:val="28"/>
              </w:rPr>
            </w:pPr>
            <w:r>
              <w:rPr>
                <w:b/>
                <w:w w:val="95"/>
                <w:sz w:val="28"/>
              </w:rPr>
              <w:t>考</w:t>
            </w:r>
            <w:r>
              <w:rPr>
                <w:b/>
                <w:w w:val="95"/>
                <w:sz w:val="28"/>
              </w:rPr>
              <w:t>试</w:t>
            </w:r>
            <w:r>
              <w:rPr>
                <w:b/>
                <w:w w:val="95"/>
                <w:sz w:val="28"/>
              </w:rPr>
              <w:t>时</w:t>
            </w:r>
            <w:r>
              <w:rPr>
                <w:b/>
                <w:spacing w:val="-10"/>
                <w:w w:val="95"/>
                <w:sz w:val="28"/>
              </w:rPr>
              <w:t>间</w:t>
            </w:r>
          </w:p>
        </w:tc>
        <w:tc>
          <w:tcPr>
            <w:tcW w:w="2305" w:type="dxa"/>
          </w:tcPr>
          <w:p>
            <w:pPr>
              <w:pStyle w:val="TableParagraph"/>
              <w:spacing w:line="343" w:lineRule="exact" w:before="201"/>
              <w:ind w:left="106" w:right="98"/>
              <w:jc w:val="center"/>
              <w:rPr>
                <w:b/>
                <w:sz w:val="28"/>
              </w:rPr>
            </w:pPr>
            <w:r>
              <w:rPr>
                <w:b/>
                <w:sz w:val="28"/>
              </w:rPr>
              <w:t>科</w:t>
            </w:r>
            <w:r>
              <w:rPr>
                <w:b/>
                <w:spacing w:val="65"/>
                <w:w w:val="150"/>
                <w:sz w:val="28"/>
              </w:rPr>
              <w:t> </w:t>
            </w:r>
            <w:r>
              <w:rPr>
                <w:b/>
                <w:spacing w:val="-12"/>
                <w:sz w:val="28"/>
              </w:rPr>
              <w:t>目</w:t>
            </w:r>
          </w:p>
        </w:tc>
        <w:tc>
          <w:tcPr>
            <w:tcW w:w="2126" w:type="dxa"/>
          </w:tcPr>
          <w:p>
            <w:pPr>
              <w:pStyle w:val="TableParagraph"/>
              <w:spacing w:line="343" w:lineRule="exact" w:before="201"/>
              <w:ind w:left="773" w:right="764"/>
              <w:jc w:val="center"/>
              <w:rPr>
                <w:b/>
                <w:sz w:val="28"/>
              </w:rPr>
            </w:pPr>
            <w:r>
              <w:rPr>
                <w:b/>
                <w:w w:val="95"/>
                <w:sz w:val="28"/>
              </w:rPr>
              <w:t>备</w:t>
            </w:r>
            <w:r>
              <w:rPr>
                <w:b/>
                <w:spacing w:val="-10"/>
                <w:sz w:val="28"/>
              </w:rPr>
              <w:t>注</w:t>
            </w:r>
          </w:p>
        </w:tc>
      </w:tr>
      <w:tr>
        <w:trPr>
          <w:trHeight w:val="1418" w:hRule="atLeast"/>
        </w:trPr>
        <w:tc>
          <w:tcPr>
            <w:tcW w:w="1241" w:type="dxa"/>
          </w:tcPr>
          <w:p>
            <w:pPr>
              <w:pStyle w:val="TableParagraph"/>
              <w:spacing w:line="600" w:lineRule="atLeast" w:before="58"/>
              <w:ind w:left="326" w:right="180" w:hanging="240"/>
              <w:rPr>
                <w:b/>
                <w:sz w:val="24"/>
              </w:rPr>
            </w:pPr>
            <w:r>
              <w:rPr>
                <w:b/>
                <w:spacing w:val="-4"/>
                <w:sz w:val="24"/>
              </w:rPr>
              <w:t>职业技能</w:t>
            </w:r>
            <w:r>
              <w:rPr>
                <w:b/>
                <w:spacing w:val="-6"/>
                <w:sz w:val="24"/>
              </w:rPr>
              <w:t>考</w:t>
            </w:r>
            <w:r>
              <w:rPr>
                <w:b/>
                <w:spacing w:val="-6"/>
                <w:sz w:val="24"/>
              </w:rPr>
              <w:t>试</w:t>
            </w:r>
          </w:p>
        </w:tc>
        <w:tc>
          <w:tcPr>
            <w:tcW w:w="3508" w:type="dxa"/>
          </w:tcPr>
          <w:p>
            <w:pPr>
              <w:pStyle w:val="TableParagraph"/>
              <w:spacing w:before="1"/>
              <w:rPr>
                <w:b/>
                <w:sz w:val="19"/>
              </w:rPr>
            </w:pPr>
          </w:p>
          <w:p>
            <w:pPr>
              <w:pStyle w:val="TableParagraph"/>
              <w:spacing w:line="242" w:lineRule="auto"/>
              <w:ind w:left="880" w:right="868"/>
              <w:jc w:val="center"/>
              <w:rPr>
                <w:b/>
                <w:sz w:val="24"/>
              </w:rPr>
            </w:pPr>
            <w:r>
              <w:rPr>
                <w:b/>
                <w:spacing w:val="-2"/>
                <w:sz w:val="24"/>
              </w:rPr>
              <w:t>2023</w:t>
            </w:r>
            <w:r>
              <w:rPr>
                <w:b/>
                <w:spacing w:val="-42"/>
                <w:sz w:val="24"/>
              </w:rPr>
              <w:t> 年 </w:t>
            </w:r>
            <w:r>
              <w:rPr>
                <w:b/>
                <w:spacing w:val="-2"/>
                <w:sz w:val="24"/>
              </w:rPr>
              <w:t>4</w:t>
            </w:r>
            <w:r>
              <w:rPr>
                <w:b/>
                <w:spacing w:val="-41"/>
                <w:sz w:val="24"/>
              </w:rPr>
              <w:t> 月 </w:t>
            </w:r>
            <w:r>
              <w:rPr>
                <w:b/>
                <w:spacing w:val="-2"/>
                <w:sz w:val="24"/>
              </w:rPr>
              <w:t>9</w:t>
            </w:r>
            <w:r>
              <w:rPr>
                <w:b/>
                <w:spacing w:val="-31"/>
                <w:sz w:val="24"/>
              </w:rPr>
              <w:t> 日</w:t>
            </w:r>
            <w:r>
              <w:rPr>
                <w:b/>
                <w:spacing w:val="-6"/>
                <w:sz w:val="24"/>
              </w:rPr>
              <w:t>上</w:t>
            </w:r>
            <w:r>
              <w:rPr>
                <w:b/>
                <w:spacing w:val="-6"/>
                <w:sz w:val="24"/>
              </w:rPr>
              <w:t>午</w:t>
            </w:r>
          </w:p>
          <w:p>
            <w:pPr>
              <w:pStyle w:val="TableParagraph"/>
              <w:spacing w:before="3"/>
              <w:ind w:left="878" w:right="868"/>
              <w:jc w:val="center"/>
              <w:rPr>
                <w:b/>
                <w:sz w:val="24"/>
              </w:rPr>
            </w:pPr>
            <w:r>
              <w:rPr>
                <w:b/>
                <w:w w:val="95"/>
                <w:sz w:val="24"/>
              </w:rPr>
              <w:t>9:00-</w:t>
            </w:r>
            <w:r>
              <w:rPr>
                <w:b/>
                <w:spacing w:val="-2"/>
                <w:sz w:val="24"/>
              </w:rPr>
              <w:t>11:50</w:t>
            </w:r>
          </w:p>
        </w:tc>
        <w:tc>
          <w:tcPr>
            <w:tcW w:w="2305" w:type="dxa"/>
          </w:tcPr>
          <w:p>
            <w:pPr>
              <w:pStyle w:val="TableParagraph"/>
              <w:spacing w:before="1"/>
              <w:rPr>
                <w:b/>
                <w:sz w:val="19"/>
              </w:rPr>
            </w:pPr>
          </w:p>
          <w:p>
            <w:pPr>
              <w:pStyle w:val="TableParagraph"/>
              <w:ind w:left="103" w:right="98"/>
              <w:jc w:val="center"/>
              <w:rPr>
                <w:b/>
                <w:sz w:val="24"/>
              </w:rPr>
            </w:pPr>
            <w:r>
              <w:rPr>
                <w:b/>
                <w:w w:val="95"/>
                <w:sz w:val="24"/>
              </w:rPr>
              <w:t>专业基础</w:t>
            </w:r>
            <w:r>
              <w:rPr>
                <w:b/>
                <w:w w:val="95"/>
                <w:sz w:val="24"/>
              </w:rPr>
              <w:t>考</w:t>
            </w:r>
            <w:r>
              <w:rPr>
                <w:b/>
                <w:spacing w:val="-10"/>
                <w:w w:val="95"/>
                <w:sz w:val="24"/>
              </w:rPr>
              <w:t>试</w:t>
            </w:r>
          </w:p>
          <w:p>
            <w:pPr>
              <w:pStyle w:val="TableParagraph"/>
              <w:spacing w:line="242" w:lineRule="auto" w:before="5"/>
              <w:ind w:left="108" w:right="98"/>
              <w:jc w:val="center"/>
              <w:rPr>
                <w:b/>
                <w:sz w:val="24"/>
              </w:rPr>
            </w:pPr>
            <w:r>
              <w:rPr>
                <w:b/>
                <w:spacing w:val="-10"/>
                <w:sz w:val="24"/>
              </w:rPr>
              <w:t>（英语）、职业适应</w:t>
            </w:r>
            <w:r>
              <w:rPr>
                <w:b/>
                <w:spacing w:val="-4"/>
                <w:sz w:val="24"/>
              </w:rPr>
              <w:t>性测试</w:t>
            </w:r>
          </w:p>
        </w:tc>
        <w:tc>
          <w:tcPr>
            <w:tcW w:w="2126" w:type="dxa"/>
          </w:tcPr>
          <w:p>
            <w:pPr>
              <w:pStyle w:val="TableParagraph"/>
              <w:rPr>
                <w:b/>
                <w:sz w:val="24"/>
              </w:rPr>
            </w:pPr>
          </w:p>
          <w:p>
            <w:pPr>
              <w:pStyle w:val="TableParagraph"/>
              <w:spacing w:before="6"/>
              <w:rPr>
                <w:b/>
                <w:sz w:val="19"/>
              </w:rPr>
            </w:pPr>
          </w:p>
          <w:p>
            <w:pPr>
              <w:pStyle w:val="TableParagraph"/>
              <w:ind w:left="773" w:right="764"/>
              <w:jc w:val="center"/>
              <w:rPr>
                <w:b/>
                <w:sz w:val="24"/>
              </w:rPr>
            </w:pPr>
            <w:r>
              <w:rPr>
                <w:b/>
                <w:w w:val="95"/>
                <w:sz w:val="24"/>
              </w:rPr>
              <w:t>笔</w:t>
            </w:r>
            <w:r>
              <w:rPr>
                <w:b/>
                <w:spacing w:val="-10"/>
                <w:sz w:val="24"/>
              </w:rPr>
              <w:t>试</w:t>
            </w:r>
          </w:p>
        </w:tc>
      </w:tr>
      <w:tr>
        <w:trPr>
          <w:trHeight w:val="1136" w:hRule="atLeast"/>
        </w:trPr>
        <w:tc>
          <w:tcPr>
            <w:tcW w:w="1241" w:type="dxa"/>
          </w:tcPr>
          <w:p>
            <w:pPr>
              <w:pStyle w:val="TableParagraph"/>
              <w:spacing w:line="600" w:lineRule="exact"/>
              <w:ind w:left="326" w:right="180" w:hanging="240"/>
              <w:rPr>
                <w:b/>
                <w:sz w:val="24"/>
              </w:rPr>
            </w:pPr>
            <w:r>
              <w:rPr>
                <w:b/>
                <w:spacing w:val="-4"/>
                <w:sz w:val="24"/>
              </w:rPr>
              <w:t>文化素质</w:t>
            </w:r>
            <w:r>
              <w:rPr>
                <w:b/>
                <w:spacing w:val="-6"/>
                <w:sz w:val="24"/>
              </w:rPr>
              <w:t>考</w:t>
            </w:r>
            <w:r>
              <w:rPr>
                <w:b/>
                <w:spacing w:val="-6"/>
                <w:sz w:val="24"/>
              </w:rPr>
              <w:t>试</w:t>
            </w:r>
          </w:p>
        </w:tc>
        <w:tc>
          <w:tcPr>
            <w:tcW w:w="3508" w:type="dxa"/>
          </w:tcPr>
          <w:p>
            <w:pPr>
              <w:pStyle w:val="TableParagraph"/>
              <w:spacing w:before="3"/>
              <w:rPr>
                <w:b/>
                <w:sz w:val="20"/>
              </w:rPr>
            </w:pPr>
          </w:p>
          <w:p>
            <w:pPr>
              <w:pStyle w:val="TableParagraph"/>
              <w:ind w:left="827"/>
              <w:rPr>
                <w:b/>
                <w:sz w:val="24"/>
              </w:rPr>
            </w:pPr>
            <w:r>
              <w:rPr>
                <w:b/>
                <w:w w:val="95"/>
                <w:sz w:val="24"/>
              </w:rPr>
              <w:t>2023</w:t>
            </w:r>
            <w:r>
              <w:rPr>
                <w:b/>
                <w:spacing w:val="-31"/>
                <w:w w:val="95"/>
                <w:sz w:val="24"/>
              </w:rPr>
              <w:t> 年 </w:t>
            </w:r>
            <w:r>
              <w:rPr>
                <w:b/>
                <w:w w:val="95"/>
                <w:sz w:val="24"/>
              </w:rPr>
              <w:t>4</w:t>
            </w:r>
            <w:r>
              <w:rPr>
                <w:b/>
                <w:spacing w:val="-30"/>
                <w:w w:val="95"/>
                <w:sz w:val="24"/>
              </w:rPr>
              <w:t> 月 </w:t>
            </w:r>
            <w:r>
              <w:rPr>
                <w:b/>
                <w:w w:val="95"/>
                <w:sz w:val="24"/>
              </w:rPr>
              <w:t>9</w:t>
            </w:r>
            <w:r>
              <w:rPr>
                <w:b/>
                <w:spacing w:val="-28"/>
                <w:w w:val="95"/>
                <w:sz w:val="24"/>
              </w:rPr>
              <w:t> 日</w:t>
            </w:r>
          </w:p>
          <w:p>
            <w:pPr>
              <w:pStyle w:val="TableParagraph"/>
              <w:spacing w:before="4"/>
              <w:ind w:left="916"/>
              <w:rPr>
                <w:b/>
                <w:sz w:val="24"/>
              </w:rPr>
            </w:pPr>
            <w:r>
              <w:rPr>
                <w:b/>
                <w:w w:val="95"/>
                <w:sz w:val="24"/>
              </w:rPr>
              <w:t>14：30-</w:t>
            </w:r>
            <w:r>
              <w:rPr>
                <w:b/>
                <w:spacing w:val="-2"/>
                <w:sz w:val="24"/>
              </w:rPr>
              <w:t>16：30</w:t>
            </w:r>
          </w:p>
        </w:tc>
        <w:tc>
          <w:tcPr>
            <w:tcW w:w="2305" w:type="dxa"/>
          </w:tcPr>
          <w:p>
            <w:pPr>
              <w:pStyle w:val="TableParagraph"/>
              <w:spacing w:before="5"/>
              <w:rPr>
                <w:b/>
                <w:sz w:val="32"/>
              </w:rPr>
            </w:pPr>
          </w:p>
          <w:p>
            <w:pPr>
              <w:pStyle w:val="TableParagraph"/>
              <w:ind w:left="108" w:right="98"/>
              <w:jc w:val="center"/>
              <w:rPr>
                <w:b/>
                <w:sz w:val="24"/>
              </w:rPr>
            </w:pPr>
            <w:r>
              <w:rPr>
                <w:b/>
                <w:spacing w:val="-2"/>
                <w:w w:val="95"/>
                <w:sz w:val="24"/>
              </w:rPr>
              <w:t>语文、数学</w:t>
            </w:r>
          </w:p>
        </w:tc>
        <w:tc>
          <w:tcPr>
            <w:tcW w:w="2126" w:type="dxa"/>
          </w:tcPr>
          <w:p>
            <w:pPr>
              <w:pStyle w:val="TableParagraph"/>
              <w:spacing w:before="5"/>
              <w:rPr>
                <w:b/>
                <w:sz w:val="32"/>
              </w:rPr>
            </w:pPr>
          </w:p>
          <w:p>
            <w:pPr>
              <w:pStyle w:val="TableParagraph"/>
              <w:ind w:left="773" w:right="764"/>
              <w:jc w:val="center"/>
              <w:rPr>
                <w:b/>
                <w:sz w:val="24"/>
              </w:rPr>
            </w:pPr>
            <w:r>
              <w:rPr>
                <w:b/>
                <w:w w:val="95"/>
                <w:sz w:val="24"/>
              </w:rPr>
              <w:t>笔</w:t>
            </w:r>
            <w:r>
              <w:rPr>
                <w:b/>
                <w:spacing w:val="-10"/>
                <w:sz w:val="24"/>
              </w:rPr>
              <w:t>试</w:t>
            </w:r>
          </w:p>
        </w:tc>
      </w:tr>
    </w:tbl>
    <w:p>
      <w:pPr>
        <w:pStyle w:val="ListParagraph"/>
        <w:numPr>
          <w:ilvl w:val="0"/>
          <w:numId w:val="4"/>
        </w:numPr>
        <w:tabs>
          <w:tab w:pos="1582" w:val="left" w:leader="none"/>
        </w:tabs>
        <w:spacing w:line="240" w:lineRule="auto" w:before="122" w:after="0"/>
        <w:ind w:left="1581" w:right="0" w:hanging="706"/>
        <w:jc w:val="left"/>
        <w:rPr>
          <w:b/>
          <w:sz w:val="28"/>
        </w:rPr>
      </w:pPr>
      <w:r>
        <w:rPr>
          <w:b/>
          <w:spacing w:val="-2"/>
          <w:w w:val="95"/>
          <w:sz w:val="28"/>
        </w:rPr>
        <w:t>对口学前教育类</w:t>
      </w:r>
    </w:p>
    <w:p>
      <w:pPr>
        <w:pStyle w:val="BodyText"/>
        <w:spacing w:before="2"/>
        <w:ind w:left="0"/>
        <w:rPr>
          <w:b/>
          <w:sz w:val="29"/>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1"/>
        <w:gridCol w:w="3508"/>
        <w:gridCol w:w="2305"/>
        <w:gridCol w:w="2126"/>
      </w:tblGrid>
      <w:tr>
        <w:trPr>
          <w:trHeight w:val="565" w:hRule="atLeast"/>
        </w:trPr>
        <w:tc>
          <w:tcPr>
            <w:tcW w:w="4749" w:type="dxa"/>
            <w:gridSpan w:val="2"/>
          </w:tcPr>
          <w:p>
            <w:pPr>
              <w:pStyle w:val="TableParagraph"/>
              <w:spacing w:before="9"/>
              <w:rPr>
                <w:b/>
                <w:sz w:val="18"/>
              </w:rPr>
            </w:pPr>
          </w:p>
          <w:p>
            <w:pPr>
              <w:pStyle w:val="TableParagraph"/>
              <w:spacing w:line="305" w:lineRule="exact"/>
              <w:ind w:left="1821" w:right="1816"/>
              <w:jc w:val="center"/>
              <w:rPr>
                <w:b/>
                <w:sz w:val="24"/>
              </w:rPr>
            </w:pPr>
            <w:r>
              <w:rPr>
                <w:b/>
                <w:w w:val="95"/>
                <w:sz w:val="24"/>
              </w:rPr>
              <w:t>考试</w:t>
            </w:r>
            <w:r>
              <w:rPr>
                <w:b/>
                <w:w w:val="95"/>
                <w:sz w:val="24"/>
              </w:rPr>
              <w:t>时</w:t>
            </w:r>
            <w:r>
              <w:rPr>
                <w:b/>
                <w:spacing w:val="-10"/>
                <w:w w:val="95"/>
                <w:sz w:val="24"/>
              </w:rPr>
              <w:t>间</w:t>
            </w:r>
          </w:p>
        </w:tc>
        <w:tc>
          <w:tcPr>
            <w:tcW w:w="2305" w:type="dxa"/>
          </w:tcPr>
          <w:p>
            <w:pPr>
              <w:pStyle w:val="TableParagraph"/>
              <w:spacing w:before="9"/>
              <w:rPr>
                <w:b/>
                <w:sz w:val="18"/>
              </w:rPr>
            </w:pPr>
          </w:p>
          <w:p>
            <w:pPr>
              <w:pStyle w:val="TableParagraph"/>
              <w:spacing w:line="305" w:lineRule="exact"/>
              <w:ind w:left="105" w:right="98"/>
              <w:jc w:val="center"/>
              <w:rPr>
                <w:b/>
                <w:sz w:val="24"/>
              </w:rPr>
            </w:pPr>
            <w:r>
              <w:rPr>
                <w:b/>
                <w:sz w:val="24"/>
              </w:rPr>
              <w:t>科</w:t>
            </w:r>
            <w:r>
              <w:rPr>
                <w:b/>
                <w:spacing w:val="58"/>
                <w:w w:val="150"/>
                <w:sz w:val="24"/>
              </w:rPr>
              <w:t> </w:t>
            </w:r>
            <w:r>
              <w:rPr>
                <w:b/>
                <w:spacing w:val="-10"/>
                <w:sz w:val="24"/>
              </w:rPr>
              <w:t>目</w:t>
            </w:r>
          </w:p>
        </w:tc>
        <w:tc>
          <w:tcPr>
            <w:tcW w:w="2126" w:type="dxa"/>
          </w:tcPr>
          <w:p>
            <w:pPr>
              <w:pStyle w:val="TableParagraph"/>
              <w:spacing w:before="9"/>
              <w:rPr>
                <w:b/>
                <w:sz w:val="18"/>
              </w:rPr>
            </w:pPr>
          </w:p>
          <w:p>
            <w:pPr>
              <w:pStyle w:val="TableParagraph"/>
              <w:spacing w:line="305" w:lineRule="exact"/>
              <w:ind w:right="811"/>
              <w:jc w:val="right"/>
              <w:rPr>
                <w:b/>
                <w:sz w:val="24"/>
              </w:rPr>
            </w:pPr>
            <w:r>
              <w:rPr>
                <w:b/>
                <w:w w:val="95"/>
                <w:sz w:val="24"/>
              </w:rPr>
              <w:t>备</w:t>
            </w:r>
            <w:r>
              <w:rPr>
                <w:b/>
                <w:spacing w:val="-10"/>
                <w:sz w:val="24"/>
              </w:rPr>
              <w:t>注</w:t>
            </w:r>
          </w:p>
        </w:tc>
      </w:tr>
      <w:tr>
        <w:trPr>
          <w:trHeight w:val="1700" w:hRule="atLeast"/>
        </w:trPr>
        <w:tc>
          <w:tcPr>
            <w:tcW w:w="1241" w:type="dxa"/>
          </w:tcPr>
          <w:p>
            <w:pPr>
              <w:pStyle w:val="TableParagraph"/>
              <w:spacing w:line="600" w:lineRule="atLeast" w:before="198"/>
              <w:ind w:left="379" w:right="129" w:hanging="243"/>
              <w:rPr>
                <w:b/>
                <w:sz w:val="24"/>
              </w:rPr>
            </w:pPr>
            <w:r>
              <w:rPr>
                <w:b/>
                <w:spacing w:val="-4"/>
                <w:sz w:val="24"/>
              </w:rPr>
              <w:t>职业技能</w:t>
            </w:r>
            <w:r>
              <w:rPr>
                <w:b/>
                <w:spacing w:val="-6"/>
                <w:sz w:val="24"/>
              </w:rPr>
              <w:t>考</w:t>
            </w:r>
            <w:r>
              <w:rPr>
                <w:b/>
                <w:spacing w:val="-6"/>
                <w:sz w:val="24"/>
              </w:rPr>
              <w:t>试</w:t>
            </w:r>
          </w:p>
        </w:tc>
        <w:tc>
          <w:tcPr>
            <w:tcW w:w="3508" w:type="dxa"/>
          </w:tcPr>
          <w:p>
            <w:pPr>
              <w:pStyle w:val="TableParagraph"/>
              <w:spacing w:before="1"/>
              <w:rPr>
                <w:b/>
                <w:sz w:val="30"/>
              </w:rPr>
            </w:pPr>
          </w:p>
          <w:p>
            <w:pPr>
              <w:pStyle w:val="TableParagraph"/>
              <w:spacing w:line="242" w:lineRule="auto"/>
              <w:ind w:left="880" w:right="868"/>
              <w:jc w:val="center"/>
              <w:rPr>
                <w:b/>
                <w:sz w:val="24"/>
              </w:rPr>
            </w:pPr>
            <w:r>
              <w:rPr>
                <w:b/>
                <w:spacing w:val="-2"/>
                <w:sz w:val="24"/>
              </w:rPr>
              <w:t>2023</w:t>
            </w:r>
            <w:r>
              <w:rPr>
                <w:b/>
                <w:spacing w:val="-42"/>
                <w:sz w:val="24"/>
              </w:rPr>
              <w:t> 年 </w:t>
            </w:r>
            <w:r>
              <w:rPr>
                <w:b/>
                <w:spacing w:val="-2"/>
                <w:sz w:val="24"/>
              </w:rPr>
              <w:t>4</w:t>
            </w:r>
            <w:r>
              <w:rPr>
                <w:b/>
                <w:spacing w:val="-41"/>
                <w:sz w:val="24"/>
              </w:rPr>
              <w:t> 月 </w:t>
            </w:r>
            <w:r>
              <w:rPr>
                <w:b/>
                <w:spacing w:val="-2"/>
                <w:sz w:val="24"/>
              </w:rPr>
              <w:t>9</w:t>
            </w:r>
            <w:r>
              <w:rPr>
                <w:b/>
                <w:spacing w:val="-31"/>
                <w:sz w:val="24"/>
              </w:rPr>
              <w:t> 日</w:t>
            </w:r>
            <w:r>
              <w:rPr>
                <w:b/>
                <w:spacing w:val="-6"/>
                <w:sz w:val="24"/>
              </w:rPr>
              <w:t>上</w:t>
            </w:r>
            <w:r>
              <w:rPr>
                <w:b/>
                <w:spacing w:val="-6"/>
                <w:sz w:val="24"/>
              </w:rPr>
              <w:t>午</w:t>
            </w:r>
          </w:p>
          <w:p>
            <w:pPr>
              <w:pStyle w:val="TableParagraph"/>
              <w:spacing w:before="3"/>
              <w:ind w:left="878" w:right="868"/>
              <w:jc w:val="center"/>
              <w:rPr>
                <w:b/>
                <w:sz w:val="24"/>
              </w:rPr>
            </w:pPr>
            <w:r>
              <w:rPr>
                <w:b/>
                <w:w w:val="95"/>
                <w:sz w:val="24"/>
              </w:rPr>
              <w:t>9:00-</w:t>
            </w:r>
            <w:r>
              <w:rPr>
                <w:b/>
                <w:spacing w:val="-2"/>
                <w:sz w:val="24"/>
              </w:rPr>
              <w:t>11:50</w:t>
            </w:r>
          </w:p>
        </w:tc>
        <w:tc>
          <w:tcPr>
            <w:tcW w:w="2305" w:type="dxa"/>
          </w:tcPr>
          <w:p>
            <w:pPr>
              <w:pStyle w:val="TableParagraph"/>
              <w:rPr>
                <w:b/>
                <w:sz w:val="24"/>
              </w:rPr>
            </w:pPr>
          </w:p>
          <w:p>
            <w:pPr>
              <w:pStyle w:val="TableParagraph"/>
              <w:spacing w:before="3"/>
              <w:rPr>
                <w:b/>
                <w:sz w:val="18"/>
              </w:rPr>
            </w:pPr>
          </w:p>
          <w:p>
            <w:pPr>
              <w:pStyle w:val="TableParagraph"/>
              <w:spacing w:line="242" w:lineRule="auto"/>
              <w:ind w:left="670" w:right="98" w:hanging="562"/>
              <w:rPr>
                <w:b/>
                <w:sz w:val="24"/>
              </w:rPr>
            </w:pPr>
            <w:r>
              <w:rPr>
                <w:b/>
                <w:spacing w:val="-2"/>
                <w:sz w:val="24"/>
              </w:rPr>
              <w:t>专业能力</w:t>
            </w:r>
            <w:r>
              <w:rPr>
                <w:b/>
                <w:spacing w:val="-2"/>
                <w:sz w:val="24"/>
              </w:rPr>
              <w:t>测</w:t>
            </w:r>
            <w:r>
              <w:rPr>
                <w:b/>
                <w:spacing w:val="-2"/>
                <w:sz w:val="24"/>
              </w:rPr>
              <w:t>试</w:t>
            </w:r>
            <w:r>
              <w:rPr>
                <w:b/>
                <w:spacing w:val="-28"/>
                <w:sz w:val="24"/>
              </w:rPr>
              <w:t>、技术</w:t>
            </w:r>
            <w:r>
              <w:rPr>
                <w:b/>
                <w:spacing w:val="-4"/>
                <w:sz w:val="24"/>
              </w:rPr>
              <w:t>技能</w:t>
            </w:r>
            <w:r>
              <w:rPr>
                <w:b/>
                <w:spacing w:val="-4"/>
                <w:sz w:val="24"/>
              </w:rPr>
              <w:t>测</w:t>
            </w:r>
            <w:r>
              <w:rPr>
                <w:b/>
                <w:spacing w:val="-4"/>
                <w:sz w:val="24"/>
              </w:rPr>
              <w:t>试</w:t>
            </w:r>
          </w:p>
        </w:tc>
        <w:tc>
          <w:tcPr>
            <w:tcW w:w="2126" w:type="dxa"/>
          </w:tcPr>
          <w:p>
            <w:pPr>
              <w:pStyle w:val="TableParagraph"/>
              <w:rPr>
                <w:b/>
                <w:sz w:val="24"/>
              </w:rPr>
            </w:pPr>
          </w:p>
          <w:p>
            <w:pPr>
              <w:pStyle w:val="TableParagraph"/>
              <w:spacing w:before="5"/>
              <w:rPr>
                <w:b/>
                <w:sz w:val="30"/>
              </w:rPr>
            </w:pPr>
          </w:p>
          <w:p>
            <w:pPr>
              <w:pStyle w:val="TableParagraph"/>
              <w:ind w:right="811"/>
              <w:jc w:val="right"/>
              <w:rPr>
                <w:b/>
                <w:sz w:val="24"/>
              </w:rPr>
            </w:pPr>
            <w:r>
              <w:rPr>
                <w:b/>
                <w:w w:val="95"/>
                <w:sz w:val="24"/>
              </w:rPr>
              <w:t>笔</w:t>
            </w:r>
            <w:r>
              <w:rPr>
                <w:b/>
                <w:spacing w:val="-10"/>
                <w:sz w:val="24"/>
              </w:rPr>
              <w:t>试</w:t>
            </w:r>
          </w:p>
        </w:tc>
      </w:tr>
      <w:tr>
        <w:trPr>
          <w:trHeight w:val="1695" w:hRule="atLeast"/>
        </w:trPr>
        <w:tc>
          <w:tcPr>
            <w:tcW w:w="1241" w:type="dxa"/>
          </w:tcPr>
          <w:p>
            <w:pPr>
              <w:pStyle w:val="TableParagraph"/>
              <w:spacing w:line="600" w:lineRule="atLeast" w:before="195"/>
              <w:ind w:left="326" w:right="180" w:hanging="240"/>
              <w:rPr>
                <w:b/>
                <w:sz w:val="24"/>
              </w:rPr>
            </w:pPr>
            <w:r>
              <w:rPr>
                <w:b/>
                <w:spacing w:val="-4"/>
                <w:sz w:val="24"/>
              </w:rPr>
              <w:t>文化素质</w:t>
            </w:r>
            <w:r>
              <w:rPr>
                <w:b/>
                <w:spacing w:val="-6"/>
                <w:sz w:val="24"/>
              </w:rPr>
              <w:t>考</w:t>
            </w:r>
            <w:r>
              <w:rPr>
                <w:b/>
                <w:spacing w:val="-6"/>
                <w:sz w:val="24"/>
              </w:rPr>
              <w:t>试</w:t>
            </w:r>
          </w:p>
        </w:tc>
        <w:tc>
          <w:tcPr>
            <w:tcW w:w="3508" w:type="dxa"/>
          </w:tcPr>
          <w:p>
            <w:pPr>
              <w:pStyle w:val="TableParagraph"/>
              <w:rPr>
                <w:b/>
                <w:sz w:val="24"/>
              </w:rPr>
            </w:pPr>
          </w:p>
          <w:p>
            <w:pPr>
              <w:pStyle w:val="TableParagraph"/>
              <w:spacing w:before="12"/>
              <w:rPr>
                <w:b/>
                <w:sz w:val="17"/>
              </w:rPr>
            </w:pPr>
          </w:p>
          <w:p>
            <w:pPr>
              <w:pStyle w:val="TableParagraph"/>
              <w:ind w:left="827"/>
              <w:rPr>
                <w:b/>
                <w:sz w:val="24"/>
              </w:rPr>
            </w:pPr>
            <w:r>
              <w:rPr>
                <w:b/>
                <w:w w:val="95"/>
                <w:sz w:val="24"/>
              </w:rPr>
              <w:t>2023</w:t>
            </w:r>
            <w:r>
              <w:rPr>
                <w:b/>
                <w:spacing w:val="-31"/>
                <w:w w:val="95"/>
                <w:sz w:val="24"/>
              </w:rPr>
              <w:t> 年 </w:t>
            </w:r>
            <w:r>
              <w:rPr>
                <w:b/>
                <w:w w:val="95"/>
                <w:sz w:val="24"/>
              </w:rPr>
              <w:t>4</w:t>
            </w:r>
            <w:r>
              <w:rPr>
                <w:b/>
                <w:spacing w:val="-30"/>
                <w:w w:val="95"/>
                <w:sz w:val="24"/>
              </w:rPr>
              <w:t> 月 </w:t>
            </w:r>
            <w:r>
              <w:rPr>
                <w:b/>
                <w:w w:val="95"/>
                <w:sz w:val="24"/>
              </w:rPr>
              <w:t>9</w:t>
            </w:r>
            <w:r>
              <w:rPr>
                <w:b/>
                <w:spacing w:val="-28"/>
                <w:w w:val="95"/>
                <w:sz w:val="24"/>
              </w:rPr>
              <w:t> 日</w:t>
            </w:r>
          </w:p>
          <w:p>
            <w:pPr>
              <w:pStyle w:val="TableParagraph"/>
              <w:spacing w:before="5"/>
              <w:ind w:left="916"/>
              <w:rPr>
                <w:b/>
                <w:sz w:val="24"/>
              </w:rPr>
            </w:pPr>
            <w:r>
              <w:rPr>
                <w:b/>
                <w:w w:val="95"/>
                <w:sz w:val="24"/>
              </w:rPr>
              <w:t>14：30-</w:t>
            </w:r>
            <w:r>
              <w:rPr>
                <w:b/>
                <w:spacing w:val="-2"/>
                <w:sz w:val="24"/>
              </w:rPr>
              <w:t>16：30</w:t>
            </w:r>
          </w:p>
        </w:tc>
        <w:tc>
          <w:tcPr>
            <w:tcW w:w="2305" w:type="dxa"/>
          </w:tcPr>
          <w:p>
            <w:pPr>
              <w:pStyle w:val="TableParagraph"/>
              <w:rPr>
                <w:b/>
                <w:sz w:val="24"/>
              </w:rPr>
            </w:pPr>
          </w:p>
          <w:p>
            <w:pPr>
              <w:pStyle w:val="TableParagraph"/>
              <w:spacing w:before="1"/>
              <w:rPr>
                <w:b/>
                <w:sz w:val="30"/>
              </w:rPr>
            </w:pPr>
          </w:p>
          <w:p>
            <w:pPr>
              <w:pStyle w:val="TableParagraph"/>
              <w:spacing w:before="1"/>
              <w:ind w:left="108" w:right="98"/>
              <w:jc w:val="center"/>
              <w:rPr>
                <w:b/>
                <w:sz w:val="24"/>
              </w:rPr>
            </w:pPr>
            <w:r>
              <w:rPr>
                <w:b/>
                <w:spacing w:val="-2"/>
                <w:w w:val="95"/>
                <w:sz w:val="24"/>
              </w:rPr>
              <w:t>语文、数学</w:t>
            </w:r>
          </w:p>
        </w:tc>
        <w:tc>
          <w:tcPr>
            <w:tcW w:w="2126" w:type="dxa"/>
          </w:tcPr>
          <w:p>
            <w:pPr>
              <w:pStyle w:val="TableParagraph"/>
              <w:rPr>
                <w:b/>
                <w:sz w:val="24"/>
              </w:rPr>
            </w:pPr>
          </w:p>
          <w:p>
            <w:pPr>
              <w:pStyle w:val="TableParagraph"/>
              <w:spacing w:before="1"/>
              <w:rPr>
                <w:b/>
                <w:sz w:val="30"/>
              </w:rPr>
            </w:pPr>
          </w:p>
          <w:p>
            <w:pPr>
              <w:pStyle w:val="TableParagraph"/>
              <w:spacing w:before="1"/>
              <w:ind w:right="811"/>
              <w:jc w:val="right"/>
              <w:rPr>
                <w:b/>
                <w:sz w:val="24"/>
              </w:rPr>
            </w:pPr>
            <w:r>
              <w:rPr>
                <w:b/>
                <w:w w:val="95"/>
                <w:sz w:val="24"/>
              </w:rPr>
              <w:t>笔</w:t>
            </w:r>
            <w:r>
              <w:rPr>
                <w:b/>
                <w:spacing w:val="-10"/>
                <w:sz w:val="24"/>
              </w:rPr>
              <w:t>试</w:t>
            </w:r>
          </w:p>
        </w:tc>
      </w:tr>
    </w:tbl>
    <w:p>
      <w:pPr>
        <w:spacing w:after="0"/>
        <w:jc w:val="right"/>
        <w:rPr>
          <w:sz w:val="24"/>
        </w:rPr>
        <w:sectPr>
          <w:pgSz w:w="11910" w:h="16840"/>
          <w:pgMar w:header="0" w:footer="1200" w:top="1560" w:bottom="1380" w:left="1240" w:right="1020"/>
        </w:sectPr>
      </w:pPr>
    </w:p>
    <w:p>
      <w:pPr>
        <w:pStyle w:val="ListParagraph"/>
        <w:numPr>
          <w:ilvl w:val="1"/>
          <w:numId w:val="3"/>
        </w:numPr>
        <w:tabs>
          <w:tab w:pos="882" w:val="left" w:leader="none"/>
        </w:tabs>
        <w:spacing w:line="400" w:lineRule="auto" w:before="41" w:after="0"/>
        <w:ind w:left="178" w:right="494" w:firstLine="420"/>
        <w:jc w:val="left"/>
        <w:rPr>
          <w:sz w:val="28"/>
        </w:rPr>
      </w:pPr>
      <w:r>
        <w:rPr>
          <w:b/>
          <w:spacing w:val="-2"/>
          <w:sz w:val="28"/>
        </w:rPr>
        <w:t>考点、考场安排：</w:t>
      </w:r>
      <w:r>
        <w:rPr>
          <w:spacing w:val="-9"/>
          <w:sz w:val="28"/>
        </w:rPr>
        <w:t>考试安排于考前 </w:t>
      </w:r>
      <w:r>
        <w:rPr>
          <w:spacing w:val="-2"/>
          <w:sz w:val="28"/>
        </w:rPr>
        <w:t>10</w:t>
      </w:r>
      <w:r>
        <w:rPr>
          <w:spacing w:val="-10"/>
          <w:sz w:val="28"/>
        </w:rPr>
        <w:t> 天在河北女子职业技术学院官</w:t>
      </w:r>
      <w:r>
        <w:rPr>
          <w:spacing w:val="-4"/>
          <w:sz w:val="28"/>
        </w:rPr>
        <w:t>网公布。</w:t>
      </w:r>
    </w:p>
    <w:p>
      <w:pPr>
        <w:pStyle w:val="Heading1"/>
        <w:ind w:left="821"/>
      </w:pPr>
      <w:r>
        <w:rPr>
          <w:w w:val="95"/>
        </w:rPr>
        <w:t>（</w:t>
      </w:r>
      <w:r>
        <w:rPr>
          <w:w w:val="95"/>
        </w:rPr>
        <w:t>三</w:t>
      </w:r>
      <w:r>
        <w:rPr>
          <w:w w:val="95"/>
        </w:rPr>
        <w:t>）</w:t>
      </w:r>
      <w:r>
        <w:rPr>
          <w:w w:val="95"/>
        </w:rPr>
        <w:t>健</w:t>
      </w:r>
      <w:r>
        <w:rPr>
          <w:w w:val="95"/>
        </w:rPr>
        <w:t>康</w:t>
      </w:r>
      <w:r>
        <w:rPr>
          <w:w w:val="95"/>
        </w:rPr>
        <w:t>考</w:t>
      </w:r>
      <w:r>
        <w:rPr>
          <w:w w:val="95"/>
        </w:rPr>
        <w:t>试</w:t>
      </w:r>
      <w:r>
        <w:rPr>
          <w:w w:val="95"/>
        </w:rPr>
        <w:t>考</w:t>
      </w:r>
      <w:r>
        <w:rPr>
          <w:w w:val="95"/>
        </w:rPr>
        <w:t>生</w:t>
      </w:r>
      <w:r>
        <w:rPr>
          <w:w w:val="95"/>
        </w:rPr>
        <w:t>须</w:t>
      </w:r>
      <w:r>
        <w:rPr>
          <w:spacing w:val="-10"/>
          <w:w w:val="95"/>
        </w:rPr>
        <w:t>知</w:t>
      </w:r>
    </w:p>
    <w:p>
      <w:pPr>
        <w:pStyle w:val="BodyText"/>
        <w:spacing w:line="400" w:lineRule="auto"/>
        <w:ind w:right="395" w:firstLine="645"/>
        <w:jc w:val="both"/>
      </w:pPr>
      <w:r>
        <w:rPr>
          <w:spacing w:val="-2"/>
        </w:rPr>
        <w:t>请考生做好个人防护，当好自己健康的“第一责任人”。考试有关最新要求将通过河北女子职业技术学院官网（</w:t>
      </w:r>
      <w:hyperlink r:id="rId7">
        <w:r>
          <w:rPr>
            <w:spacing w:val="-2"/>
          </w:rPr>
          <w:t>http://www.hebnzxy.com/</w:t>
        </w:r>
      </w:hyperlink>
      <w:r>
        <w:rPr>
          <w:spacing w:val="-2"/>
        </w:rPr>
        <w:t>）发布，请考生及时关注。考试期间，服从考点工作人员管理安排。</w:t>
      </w:r>
    </w:p>
    <w:p>
      <w:pPr>
        <w:pStyle w:val="Heading1"/>
        <w:spacing w:before="3"/>
      </w:pPr>
      <w:r>
        <w:rPr>
          <w:w w:val="95"/>
        </w:rPr>
        <w:t>（</w:t>
      </w:r>
      <w:r>
        <w:rPr>
          <w:w w:val="95"/>
        </w:rPr>
        <w:t>四</w:t>
      </w:r>
      <w:r>
        <w:rPr>
          <w:w w:val="95"/>
        </w:rPr>
        <w:t>）</w:t>
      </w:r>
      <w:r>
        <w:rPr>
          <w:w w:val="95"/>
        </w:rPr>
        <w:t>考</w:t>
      </w:r>
      <w:r>
        <w:rPr>
          <w:w w:val="95"/>
        </w:rPr>
        <w:t>试</w:t>
      </w:r>
      <w:r>
        <w:rPr>
          <w:w w:val="95"/>
        </w:rPr>
        <w:t>内</w:t>
      </w:r>
      <w:r>
        <w:rPr>
          <w:spacing w:val="-10"/>
          <w:w w:val="95"/>
        </w:rPr>
        <w:t>容</w:t>
      </w:r>
    </w:p>
    <w:p>
      <w:pPr>
        <w:spacing w:line="400" w:lineRule="auto" w:before="241"/>
        <w:ind w:left="737" w:right="3866" w:firstLine="0"/>
        <w:jc w:val="left"/>
        <w:rPr>
          <w:b/>
          <w:sz w:val="28"/>
        </w:rPr>
      </w:pPr>
      <w:r>
        <w:rPr>
          <w:spacing w:val="-2"/>
          <w:sz w:val="28"/>
        </w:rPr>
        <w:t>考核内容分文化素质考试和职业技能考试 </w:t>
      </w:r>
      <w:r>
        <w:rPr>
          <w:b/>
          <w:spacing w:val="-2"/>
          <w:sz w:val="28"/>
        </w:rPr>
        <w:t>1.</w:t>
      </w:r>
      <w:r>
        <w:rPr>
          <w:b/>
          <w:spacing w:val="-2"/>
          <w:sz w:val="28"/>
        </w:rPr>
        <w:t>文</w:t>
      </w:r>
      <w:r>
        <w:rPr>
          <w:b/>
          <w:spacing w:val="-2"/>
          <w:sz w:val="28"/>
        </w:rPr>
        <w:t>化</w:t>
      </w:r>
      <w:r>
        <w:rPr>
          <w:b/>
          <w:spacing w:val="-2"/>
          <w:sz w:val="28"/>
        </w:rPr>
        <w:t>素</w:t>
      </w:r>
      <w:r>
        <w:rPr>
          <w:b/>
          <w:spacing w:val="-2"/>
          <w:sz w:val="28"/>
        </w:rPr>
        <w:t>质</w:t>
      </w:r>
      <w:r>
        <w:rPr>
          <w:b/>
          <w:spacing w:val="-2"/>
          <w:sz w:val="28"/>
        </w:rPr>
        <w:t>考试</w:t>
      </w:r>
    </w:p>
    <w:p>
      <w:pPr>
        <w:pStyle w:val="BodyText"/>
        <w:spacing w:before="2"/>
        <w:ind w:left="737"/>
      </w:pPr>
      <w:r>
        <w:rPr>
          <w:spacing w:val="-6"/>
        </w:rPr>
        <w:t>考试科目为语文、数学两科，每科 </w:t>
      </w:r>
      <w:r>
        <w:rPr>
          <w:spacing w:val="-2"/>
        </w:rPr>
        <w:t>150</w:t>
      </w:r>
      <w:r>
        <w:rPr>
          <w:spacing w:val="-25"/>
        </w:rPr>
        <w:t> 分，满分 </w:t>
      </w:r>
      <w:r>
        <w:rPr>
          <w:spacing w:val="-2"/>
        </w:rPr>
        <w:t>300</w:t>
      </w:r>
      <w:r>
        <w:rPr>
          <w:spacing w:val="-13"/>
        </w:rPr>
        <w:t> 分，考试时间共</w:t>
      </w:r>
    </w:p>
    <w:p>
      <w:pPr>
        <w:pStyle w:val="BodyText"/>
        <w:spacing w:line="400" w:lineRule="auto"/>
        <w:ind w:right="393"/>
      </w:pPr>
      <w:r>
        <w:rPr>
          <w:spacing w:val="-4"/>
        </w:rPr>
        <w:t>120</w:t>
      </w:r>
      <w:r>
        <w:rPr>
          <w:spacing w:val="-12"/>
        </w:rPr>
        <w:t> 分钟，考试形式为笔试，采取合卷考试方式，实行客观题型机读卡作答</w:t>
      </w:r>
      <w:r>
        <w:rPr>
          <w:spacing w:val="-2"/>
        </w:rPr>
        <w:t>模式进行。</w:t>
      </w:r>
    </w:p>
    <w:p>
      <w:pPr>
        <w:pStyle w:val="BodyText"/>
        <w:spacing w:line="400" w:lineRule="auto" w:before="2"/>
        <w:ind w:right="393" w:firstLine="559"/>
        <w:jc w:val="both"/>
      </w:pPr>
      <w:r>
        <w:rPr>
          <w:spacing w:val="-2"/>
        </w:rPr>
        <w:t>报考考试六类的考生，文化素质考试成绩使用普通高中学业水平合格</w:t>
      </w:r>
      <w:r>
        <w:rPr>
          <w:spacing w:val="10"/>
        </w:rPr>
        <w:t>性考试（以下简称学考）</w:t>
      </w:r>
      <w:r>
        <w:rPr>
          <w:spacing w:val="9"/>
        </w:rPr>
        <w:t>中语文和数学科目的成绩折算代替。对应分值</w:t>
      </w:r>
      <w:r>
        <w:rPr>
          <w:w w:val="95"/>
        </w:rPr>
        <w:t>为:A--130 分；B--110 分；C--90 分；D--70 分；E--50 分；没有语文和数</w:t>
      </w:r>
      <w:r>
        <w:rPr>
          <w:spacing w:val="-2"/>
        </w:rPr>
        <w:t>学学考成绩或者语文、数学学考成绩不全的考生，须参加文化素质考试，如不参加文化素质考试，文化素质考试成绩为零。</w:t>
      </w:r>
    </w:p>
    <w:p>
      <w:pPr>
        <w:pStyle w:val="Heading1"/>
        <w:spacing w:line="400" w:lineRule="auto" w:before="4"/>
        <w:ind w:left="764" w:right="2414"/>
      </w:pPr>
      <w:r>
        <w:rPr>
          <w:spacing w:val="-2"/>
        </w:rPr>
        <w:t>报</w:t>
      </w:r>
      <w:r>
        <w:rPr>
          <w:spacing w:val="-2"/>
        </w:rPr>
        <w:t>考</w:t>
      </w:r>
      <w:r>
        <w:rPr>
          <w:spacing w:val="-2"/>
        </w:rPr>
        <w:t>对</w:t>
      </w:r>
      <w:r>
        <w:rPr>
          <w:spacing w:val="-2"/>
        </w:rPr>
        <w:t>口</w:t>
      </w:r>
      <w:r>
        <w:rPr>
          <w:spacing w:val="-2"/>
        </w:rPr>
        <w:t>学</w:t>
      </w:r>
      <w:r>
        <w:rPr>
          <w:spacing w:val="-2"/>
        </w:rPr>
        <w:t>前</w:t>
      </w:r>
      <w:r>
        <w:rPr>
          <w:spacing w:val="-2"/>
        </w:rPr>
        <w:t>教</w:t>
      </w:r>
      <w:r>
        <w:rPr>
          <w:spacing w:val="-2"/>
        </w:rPr>
        <w:t>育</w:t>
      </w:r>
      <w:r>
        <w:rPr>
          <w:spacing w:val="-2"/>
        </w:rPr>
        <w:t>类</w:t>
      </w:r>
      <w:r>
        <w:rPr>
          <w:spacing w:val="-2"/>
        </w:rPr>
        <w:t>考</w:t>
      </w:r>
      <w:r>
        <w:rPr>
          <w:spacing w:val="-2"/>
        </w:rPr>
        <w:t>生</w:t>
      </w:r>
      <w:r>
        <w:rPr>
          <w:spacing w:val="-2"/>
        </w:rPr>
        <w:t>，必</w:t>
      </w:r>
      <w:r>
        <w:rPr>
          <w:spacing w:val="-2"/>
        </w:rPr>
        <w:t>须</w:t>
      </w:r>
      <w:r>
        <w:rPr>
          <w:spacing w:val="-2"/>
        </w:rPr>
        <w:t>参</w:t>
      </w:r>
      <w:r>
        <w:rPr>
          <w:spacing w:val="-2"/>
        </w:rPr>
        <w:t>加</w:t>
      </w:r>
      <w:r>
        <w:rPr>
          <w:spacing w:val="-2"/>
        </w:rPr>
        <w:t>文</w:t>
      </w:r>
      <w:r>
        <w:rPr>
          <w:spacing w:val="-2"/>
        </w:rPr>
        <w:t>化</w:t>
      </w:r>
      <w:r>
        <w:rPr>
          <w:spacing w:val="-2"/>
        </w:rPr>
        <w:t>素</w:t>
      </w:r>
      <w:r>
        <w:rPr>
          <w:spacing w:val="-2"/>
        </w:rPr>
        <w:t>质</w:t>
      </w:r>
      <w:r>
        <w:rPr>
          <w:spacing w:val="-2"/>
        </w:rPr>
        <w:t>考试。 2.</w:t>
      </w:r>
      <w:r>
        <w:rPr>
          <w:spacing w:val="-2"/>
        </w:rPr>
        <w:t>职</w:t>
      </w:r>
      <w:r>
        <w:rPr>
          <w:spacing w:val="-2"/>
        </w:rPr>
        <w:t>业</w:t>
      </w:r>
      <w:r>
        <w:rPr>
          <w:spacing w:val="-2"/>
        </w:rPr>
        <w:t>技</w:t>
      </w:r>
      <w:r>
        <w:rPr>
          <w:spacing w:val="-2"/>
        </w:rPr>
        <w:t>能</w:t>
      </w:r>
      <w:r>
        <w:rPr>
          <w:spacing w:val="-2"/>
        </w:rPr>
        <w:t>考试</w:t>
      </w:r>
    </w:p>
    <w:p>
      <w:pPr>
        <w:pStyle w:val="ListParagraph"/>
        <w:numPr>
          <w:ilvl w:val="0"/>
          <w:numId w:val="5"/>
        </w:numPr>
        <w:tabs>
          <w:tab w:pos="1466" w:val="left" w:leader="none"/>
        </w:tabs>
        <w:spacing w:line="400" w:lineRule="auto" w:before="2" w:after="0"/>
        <w:ind w:left="178" w:right="115" w:firstLine="585"/>
        <w:jc w:val="left"/>
        <w:rPr>
          <w:sz w:val="28"/>
        </w:rPr>
      </w:pPr>
      <w:r>
        <w:rPr>
          <w:spacing w:val="-3"/>
          <w:w w:val="100"/>
          <w:sz w:val="28"/>
        </w:rPr>
        <w:t>考试六类职业技能考试包括专业基础考试和职业适应性测试两科</w:t>
      </w:r>
      <w:r>
        <w:rPr>
          <w:spacing w:val="-1"/>
          <w:w w:val="100"/>
          <w:sz w:val="28"/>
        </w:rPr>
        <w:t>，满分</w:t>
      </w:r>
      <w:r>
        <w:rPr>
          <w:spacing w:val="-74"/>
          <w:sz w:val="28"/>
        </w:rPr>
        <w:t> </w:t>
      </w:r>
      <w:r>
        <w:rPr>
          <w:spacing w:val="1"/>
          <w:w w:val="100"/>
          <w:sz w:val="28"/>
        </w:rPr>
        <w:t>4</w:t>
      </w:r>
      <w:r>
        <w:rPr>
          <w:spacing w:val="-2"/>
          <w:w w:val="100"/>
          <w:sz w:val="28"/>
        </w:rPr>
        <w:t>5</w:t>
      </w:r>
      <w:r>
        <w:rPr>
          <w:w w:val="100"/>
          <w:sz w:val="28"/>
        </w:rPr>
        <w:t>0</w:t>
      </w:r>
      <w:r>
        <w:rPr>
          <w:spacing w:val="-72"/>
          <w:sz w:val="28"/>
        </w:rPr>
        <w:t> </w:t>
      </w:r>
      <w:r>
        <w:rPr>
          <w:spacing w:val="-1"/>
          <w:w w:val="100"/>
          <w:sz w:val="28"/>
        </w:rPr>
        <w:t>分。</w:t>
      </w:r>
    </w:p>
    <w:p>
      <w:pPr>
        <w:pStyle w:val="BodyText"/>
        <w:spacing w:line="400" w:lineRule="auto" w:before="2"/>
        <w:ind w:right="364" w:firstLine="559"/>
      </w:pPr>
      <w:r>
        <w:rPr>
          <w:spacing w:val="-2"/>
        </w:rPr>
        <w:t>专业基础考试科目为英语，满分 </w:t>
      </w:r>
      <w:r>
        <w:rPr/>
        <w:t>100</w:t>
      </w:r>
      <w:r>
        <w:rPr>
          <w:spacing w:val="-7"/>
        </w:rPr>
        <w:t> 分；职业适应性测试，满分 </w:t>
      </w:r>
      <w:r>
        <w:rPr/>
        <w:t>350</w:t>
      </w:r>
      <w:r>
        <w:rPr>
          <w:spacing w:val="-2"/>
        </w:rPr>
        <w:t>分；专业基础考试和职业适应性测试考试形式为笔试,采取合卷考试方式，</w:t>
      </w:r>
    </w:p>
    <w:p>
      <w:pPr>
        <w:spacing w:after="0" w:line="400" w:lineRule="auto"/>
        <w:sectPr>
          <w:pgSz w:w="11910" w:h="16840"/>
          <w:pgMar w:header="0" w:footer="1200" w:top="1560" w:bottom="1380" w:left="1240" w:right="1020"/>
        </w:sectPr>
      </w:pPr>
    </w:p>
    <w:p>
      <w:pPr>
        <w:pStyle w:val="BodyText"/>
        <w:spacing w:before="41"/>
      </w:pPr>
      <w:r>
        <w:rPr>
          <w:spacing w:val="-13"/>
        </w:rPr>
        <w:t>考试时间共 </w:t>
      </w:r>
      <w:r>
        <w:rPr/>
        <w:t>170</w:t>
      </w:r>
      <w:r>
        <w:rPr>
          <w:spacing w:val="-11"/>
        </w:rPr>
        <w:t> 分钟， 采用客观题型机读卡作答模式进行。</w:t>
      </w:r>
    </w:p>
    <w:p>
      <w:pPr>
        <w:pStyle w:val="ListParagraph"/>
        <w:numPr>
          <w:ilvl w:val="0"/>
          <w:numId w:val="5"/>
        </w:numPr>
        <w:tabs>
          <w:tab w:pos="1466" w:val="left" w:leader="none"/>
        </w:tabs>
        <w:spacing w:line="400" w:lineRule="auto" w:before="241" w:after="0"/>
        <w:ind w:left="178" w:right="395" w:firstLine="585"/>
        <w:jc w:val="left"/>
        <w:rPr>
          <w:sz w:val="28"/>
        </w:rPr>
      </w:pPr>
      <w:r>
        <w:rPr>
          <w:spacing w:val="-3"/>
          <w:w w:val="100"/>
          <w:sz w:val="28"/>
        </w:rPr>
        <w:t>对口学前教育类职业技能考试包括专业能力测试和技术技能测</w:t>
      </w:r>
      <w:r>
        <w:rPr>
          <w:spacing w:val="-2"/>
          <w:w w:val="100"/>
          <w:sz w:val="28"/>
        </w:rPr>
        <w:t>试两科，满分</w:t>
      </w:r>
      <w:r>
        <w:rPr>
          <w:spacing w:val="-73"/>
          <w:sz w:val="28"/>
        </w:rPr>
        <w:t> </w:t>
      </w:r>
      <w:r>
        <w:rPr>
          <w:spacing w:val="1"/>
          <w:w w:val="100"/>
          <w:sz w:val="28"/>
        </w:rPr>
        <w:t>4</w:t>
      </w:r>
      <w:r>
        <w:rPr>
          <w:spacing w:val="-2"/>
          <w:w w:val="100"/>
          <w:sz w:val="28"/>
        </w:rPr>
        <w:t>5</w:t>
      </w:r>
      <w:r>
        <w:rPr>
          <w:w w:val="100"/>
          <w:sz w:val="28"/>
        </w:rPr>
        <w:t>0</w:t>
      </w:r>
      <w:r>
        <w:rPr>
          <w:spacing w:val="-72"/>
          <w:sz w:val="28"/>
        </w:rPr>
        <w:t> </w:t>
      </w:r>
      <w:r>
        <w:rPr>
          <w:spacing w:val="-1"/>
          <w:w w:val="100"/>
          <w:sz w:val="28"/>
        </w:rPr>
        <w:t>分。</w:t>
      </w:r>
    </w:p>
    <w:p>
      <w:pPr>
        <w:pStyle w:val="BodyText"/>
        <w:spacing w:before="2"/>
        <w:ind w:left="737"/>
      </w:pPr>
      <w:r>
        <w:rPr>
          <w:spacing w:val="-10"/>
        </w:rPr>
        <w:t>专业能力测试，满分 </w:t>
      </w:r>
      <w:r>
        <w:rPr>
          <w:spacing w:val="-4"/>
        </w:rPr>
        <w:t>100</w:t>
      </w:r>
      <w:r>
        <w:rPr>
          <w:spacing w:val="-19"/>
        </w:rPr>
        <w:t> 分，考试时间 </w:t>
      </w:r>
      <w:r>
        <w:rPr>
          <w:spacing w:val="-4"/>
        </w:rPr>
        <w:t>50</w:t>
      </w:r>
      <w:r>
        <w:rPr>
          <w:spacing w:val="-12"/>
        </w:rPr>
        <w:t> 分钟，考试形式为笔试；技</w:t>
      </w:r>
    </w:p>
    <w:p>
      <w:pPr>
        <w:pStyle w:val="BodyText"/>
      </w:pPr>
      <w:r>
        <w:rPr>
          <w:spacing w:val="-10"/>
        </w:rPr>
        <w:t>术技能测试，满分 </w:t>
      </w:r>
      <w:r>
        <w:rPr>
          <w:spacing w:val="-2"/>
        </w:rPr>
        <w:t>350</w:t>
      </w:r>
      <w:r>
        <w:rPr>
          <w:spacing w:val="-20"/>
        </w:rPr>
        <w:t> 分，考试时间 </w:t>
      </w:r>
      <w:r>
        <w:rPr>
          <w:spacing w:val="-2"/>
        </w:rPr>
        <w:t>120</w:t>
      </w:r>
      <w:r>
        <w:rPr>
          <w:spacing w:val="-11"/>
        </w:rPr>
        <w:t> 分钟，考试形式为笔试。采取合</w:t>
      </w:r>
    </w:p>
    <w:p>
      <w:pPr>
        <w:pStyle w:val="BodyText"/>
        <w:spacing w:before="242"/>
      </w:pPr>
      <w:r>
        <w:rPr>
          <w:spacing w:val="-8"/>
        </w:rPr>
        <w:t>卷考试方式，考试时间共 </w:t>
      </w:r>
      <w:r>
        <w:rPr>
          <w:spacing w:val="-2"/>
        </w:rPr>
        <w:t>170</w:t>
      </w:r>
      <w:r>
        <w:rPr>
          <w:spacing w:val="-21"/>
        </w:rPr>
        <w:t> 分钟。</w:t>
      </w:r>
    </w:p>
    <w:p>
      <w:pPr>
        <w:spacing w:line="350" w:lineRule="auto" w:before="201"/>
        <w:ind w:left="178" w:right="477" w:firstLine="638"/>
        <w:jc w:val="left"/>
        <w:rPr>
          <w:rFonts w:ascii="仿宋" w:eastAsia="仿宋" w:hint="eastAsia"/>
          <w:b/>
          <w:sz w:val="32"/>
        </w:rPr>
      </w:pPr>
      <w:r>
        <w:rPr>
          <w:rFonts w:ascii="仿宋" w:eastAsia="仿宋" w:hint="eastAsia"/>
          <w:b/>
          <w:w w:val="99"/>
          <w:sz w:val="32"/>
        </w:rPr>
        <w:t>根据教育厅文件规定，已取得高考报名资格的退役士兵免于文化素质考试，但需参加考试六类的职业技能考试。</w:t>
      </w:r>
    </w:p>
    <w:p>
      <w:pPr>
        <w:pStyle w:val="Heading1"/>
        <w:spacing w:line="400" w:lineRule="auto" w:before="43"/>
        <w:ind w:right="7219" w:hanging="140"/>
      </w:pPr>
      <w:r>
        <w:rPr>
          <w:spacing w:val="-2"/>
        </w:rPr>
        <w:t>（</w:t>
      </w:r>
      <w:r>
        <w:rPr>
          <w:spacing w:val="-2"/>
        </w:rPr>
        <w:t>五</w:t>
      </w:r>
      <w:r>
        <w:rPr>
          <w:spacing w:val="-2"/>
        </w:rPr>
        <w:t>）</w:t>
      </w:r>
      <w:r>
        <w:rPr>
          <w:spacing w:val="-2"/>
        </w:rPr>
        <w:t>评</w:t>
      </w:r>
      <w:r>
        <w:rPr>
          <w:spacing w:val="-2"/>
        </w:rPr>
        <w:t>卷</w:t>
      </w:r>
      <w:r>
        <w:rPr>
          <w:spacing w:val="80"/>
        </w:rPr>
        <w:t> </w:t>
      </w:r>
      <w:r>
        <w:rPr>
          <w:spacing w:val="-2"/>
        </w:rPr>
        <w:t>1.</w:t>
      </w:r>
      <w:r>
        <w:rPr>
          <w:spacing w:val="-2"/>
        </w:rPr>
        <w:t>评</w:t>
      </w:r>
      <w:r>
        <w:rPr>
          <w:spacing w:val="-2"/>
        </w:rPr>
        <w:t>卷</w:t>
      </w:r>
      <w:r>
        <w:rPr>
          <w:spacing w:val="-2"/>
        </w:rPr>
        <w:t>组</w:t>
      </w:r>
      <w:r>
        <w:rPr>
          <w:spacing w:val="-2"/>
        </w:rPr>
        <w:t>成</w:t>
      </w:r>
      <w:r>
        <w:rPr>
          <w:spacing w:val="-2"/>
        </w:rPr>
        <w:t>员</w:t>
      </w:r>
    </w:p>
    <w:p>
      <w:pPr>
        <w:pStyle w:val="BodyText"/>
        <w:spacing w:line="400" w:lineRule="auto" w:before="1"/>
        <w:ind w:right="396" w:firstLine="559"/>
      </w:pPr>
      <w:r>
        <w:rPr>
          <w:spacing w:val="-2"/>
        </w:rPr>
        <w:t>评卷组成员由牵头院校组织政治可靠、责任心强、业务水平高的专业教师组成评卷组，实行责任制，采取封闭式评卷方式。</w:t>
      </w:r>
    </w:p>
    <w:p>
      <w:pPr>
        <w:pStyle w:val="Heading1"/>
        <w:ind w:left="778"/>
      </w:pPr>
      <w:r>
        <w:rPr>
          <w:w w:val="95"/>
        </w:rPr>
        <w:t>2</w:t>
      </w:r>
      <w:r>
        <w:rPr>
          <w:spacing w:val="-2"/>
          <w:w w:val="95"/>
        </w:rPr>
        <w:t>.评卷标准</w:t>
      </w:r>
    </w:p>
    <w:p>
      <w:pPr>
        <w:pStyle w:val="BodyText"/>
        <w:spacing w:line="400" w:lineRule="auto"/>
        <w:ind w:right="254" w:firstLine="600"/>
        <w:jc w:val="both"/>
      </w:pPr>
      <w:r>
        <w:rPr>
          <w:spacing w:val="-9"/>
        </w:rPr>
        <w:t>由牵头院校组织专家参照《高等学校招生全国统一考试考务工作规定》</w:t>
      </w:r>
      <w:r>
        <w:rPr>
          <w:spacing w:val="-2"/>
        </w:rPr>
        <w:t>进行。科学合理地制定评判标准，实施结果公示，确保试卷评判工作公平、</w:t>
      </w:r>
      <w:r>
        <w:rPr>
          <w:spacing w:val="-4"/>
        </w:rPr>
        <w:t>公正。</w:t>
      </w:r>
    </w:p>
    <w:p>
      <w:pPr>
        <w:pStyle w:val="Heading1"/>
        <w:spacing w:before="3"/>
      </w:pPr>
      <w:r>
        <w:rPr>
          <w:w w:val="95"/>
        </w:rPr>
        <w:t>(六)</w:t>
      </w:r>
      <w:r>
        <w:rPr>
          <w:w w:val="95"/>
        </w:rPr>
        <w:t>成</w:t>
      </w:r>
      <w:r>
        <w:rPr>
          <w:w w:val="95"/>
        </w:rPr>
        <w:t>绩</w:t>
      </w:r>
      <w:r>
        <w:rPr>
          <w:w w:val="95"/>
        </w:rPr>
        <w:t>公</w:t>
      </w:r>
      <w:r>
        <w:rPr>
          <w:w w:val="95"/>
        </w:rPr>
        <w:t>布</w:t>
      </w:r>
      <w:r>
        <w:rPr>
          <w:spacing w:val="-4"/>
          <w:w w:val="95"/>
        </w:rPr>
        <w:t>与复核</w:t>
      </w:r>
    </w:p>
    <w:p>
      <w:pPr>
        <w:pStyle w:val="BodyText"/>
        <w:ind w:left="737"/>
      </w:pPr>
      <w:r>
        <w:rPr>
          <w:spacing w:val="-13"/>
        </w:rPr>
        <w:t>考试成绩于 </w:t>
      </w:r>
      <w:r>
        <w:rPr>
          <w:spacing w:val="-2"/>
        </w:rPr>
        <w:t>2023</w:t>
      </w:r>
      <w:r>
        <w:rPr>
          <w:spacing w:val="-46"/>
        </w:rPr>
        <w:t> 年 </w:t>
      </w:r>
      <w:r>
        <w:rPr>
          <w:spacing w:val="-2"/>
        </w:rPr>
        <w:t>4</w:t>
      </w:r>
      <w:r>
        <w:rPr>
          <w:spacing w:val="-46"/>
        </w:rPr>
        <w:t> 月 </w:t>
      </w:r>
      <w:r>
        <w:rPr>
          <w:spacing w:val="-2"/>
        </w:rPr>
        <w:t>14</w:t>
      </w:r>
      <w:r>
        <w:rPr>
          <w:spacing w:val="-47"/>
        </w:rPr>
        <w:t> 日 </w:t>
      </w:r>
      <w:r>
        <w:rPr>
          <w:spacing w:val="-2"/>
        </w:rPr>
        <w:t>9</w:t>
      </w:r>
      <w:r>
        <w:rPr>
          <w:spacing w:val="-11"/>
        </w:rPr>
        <w:t> 时后登录“单招平台</w:t>
      </w:r>
      <w:r>
        <w:rPr>
          <w:spacing w:val="-2"/>
        </w:rPr>
        <w:t>”（</w:t>
      </w:r>
      <w:r>
        <w:rPr>
          <w:spacing w:val="-5"/>
        </w:rPr>
        <w:t>网址：</w:t>
      </w:r>
    </w:p>
    <w:p>
      <w:pPr>
        <w:pStyle w:val="BodyText"/>
        <w:spacing w:before="242"/>
        <w:jc w:val="both"/>
      </w:pPr>
      <w:hyperlink r:id="rId6">
        <w:r>
          <w:rPr>
            <w:spacing w:val="-4"/>
          </w:rPr>
          <w:t>http://hebgzdz.sjziei.com</w:t>
        </w:r>
      </w:hyperlink>
      <w:r>
        <w:rPr>
          <w:spacing w:val="-4"/>
        </w:rPr>
        <w:t>）</w:t>
      </w:r>
      <w:r>
        <w:rPr>
          <w:spacing w:val="-8"/>
        </w:rPr>
        <w:t>查询。如考生对成绩有异议，请于 </w:t>
      </w:r>
      <w:r>
        <w:rPr>
          <w:spacing w:val="-4"/>
        </w:rPr>
        <w:t>2023</w:t>
      </w:r>
      <w:r>
        <w:rPr>
          <w:spacing w:val="-41"/>
        </w:rPr>
        <w:t> 年 </w:t>
      </w:r>
      <w:r>
        <w:rPr>
          <w:spacing w:val="-10"/>
        </w:rPr>
        <w:t>4</w:t>
      </w:r>
    </w:p>
    <w:p>
      <w:pPr>
        <w:pStyle w:val="BodyText"/>
        <w:spacing w:line="400" w:lineRule="auto"/>
        <w:ind w:right="506"/>
        <w:jc w:val="both"/>
      </w:pPr>
      <w:r>
        <w:rPr>
          <w:w w:val="95"/>
        </w:rPr>
        <w:t>月 15 日 11 时前</w:t>
      </w:r>
      <w:r>
        <w:rPr>
          <w:w w:val="95"/>
        </w:rPr>
        <w:t>向</w:t>
      </w:r>
      <w:r>
        <w:rPr>
          <w:w w:val="95"/>
        </w:rPr>
        <w:t>河</w:t>
      </w:r>
      <w:r>
        <w:rPr>
          <w:w w:val="95"/>
        </w:rPr>
        <w:t>北</w:t>
      </w:r>
      <w:r>
        <w:rPr>
          <w:w w:val="95"/>
        </w:rPr>
        <w:t>省</w:t>
      </w:r>
      <w:r>
        <w:rPr>
          <w:w w:val="95"/>
        </w:rPr>
        <w:t>普</w:t>
      </w:r>
      <w:r>
        <w:rPr>
          <w:w w:val="95"/>
        </w:rPr>
        <w:t>通</w:t>
      </w:r>
      <w:r>
        <w:rPr>
          <w:w w:val="95"/>
        </w:rPr>
        <w:t>高</w:t>
      </w:r>
      <w:r>
        <w:rPr>
          <w:w w:val="95"/>
        </w:rPr>
        <w:t>职</w:t>
      </w:r>
      <w:r>
        <w:rPr>
          <w:w w:val="95"/>
        </w:rPr>
        <w:t>单</w:t>
      </w:r>
      <w:r>
        <w:rPr>
          <w:w w:val="95"/>
        </w:rPr>
        <w:t>招</w:t>
      </w:r>
      <w:r>
        <w:rPr>
          <w:w w:val="95"/>
        </w:rPr>
        <w:t>考</w:t>
      </w:r>
      <w:r>
        <w:rPr>
          <w:w w:val="95"/>
        </w:rPr>
        <w:t>试</w:t>
      </w:r>
      <w:r>
        <w:rPr>
          <w:w w:val="95"/>
        </w:rPr>
        <w:t>六</w:t>
      </w:r>
      <w:r>
        <w:rPr>
          <w:w w:val="95"/>
        </w:rPr>
        <w:t>类</w:t>
      </w:r>
      <w:r>
        <w:rPr>
          <w:w w:val="95"/>
        </w:rPr>
        <w:t>和</w:t>
      </w:r>
      <w:r>
        <w:rPr>
          <w:w w:val="95"/>
        </w:rPr>
        <w:t>高</w:t>
      </w:r>
      <w:r>
        <w:rPr>
          <w:w w:val="95"/>
        </w:rPr>
        <w:t>职</w:t>
      </w:r>
      <w:r>
        <w:rPr>
          <w:w w:val="95"/>
        </w:rPr>
        <w:t>单</w:t>
      </w:r>
      <w:r>
        <w:rPr>
          <w:w w:val="95"/>
        </w:rPr>
        <w:t>招</w:t>
      </w:r>
      <w:r>
        <w:rPr>
          <w:w w:val="95"/>
        </w:rPr>
        <w:t>对</w:t>
      </w:r>
      <w:r>
        <w:rPr>
          <w:w w:val="95"/>
        </w:rPr>
        <w:t>口</w:t>
      </w:r>
      <w:r>
        <w:rPr>
          <w:w w:val="95"/>
        </w:rPr>
        <w:t>学</w:t>
      </w:r>
      <w:r>
        <w:rPr>
          <w:w w:val="95"/>
        </w:rPr>
        <w:t>前</w:t>
      </w:r>
      <w:r>
        <w:rPr>
          <w:w w:val="95"/>
        </w:rPr>
        <w:t>教育</w:t>
      </w:r>
      <w:r>
        <w:rPr>
          <w:spacing w:val="-2"/>
        </w:rPr>
        <w:t>类单独考试招生工作领导小组提出书面申请，具体办法详见河北女子职业</w:t>
      </w:r>
      <w:r>
        <w:rPr>
          <w:spacing w:val="-4"/>
        </w:rPr>
        <w:t>技术学院官方网站。复核结果将于 </w:t>
      </w:r>
      <w:r>
        <w:rPr/>
        <w:t>2023</w:t>
      </w:r>
      <w:r>
        <w:rPr>
          <w:spacing w:val="-39"/>
        </w:rPr>
        <w:t> 年 </w:t>
      </w:r>
      <w:r>
        <w:rPr/>
        <w:t>4</w:t>
      </w:r>
      <w:r>
        <w:rPr>
          <w:spacing w:val="-38"/>
        </w:rPr>
        <w:t> 月 </w:t>
      </w:r>
      <w:r>
        <w:rPr/>
        <w:t>16</w:t>
      </w:r>
      <w:r>
        <w:rPr>
          <w:spacing w:val="-39"/>
        </w:rPr>
        <w:t> 日 </w:t>
      </w:r>
      <w:r>
        <w:rPr/>
        <w:t>17</w:t>
      </w:r>
      <w:r>
        <w:rPr>
          <w:spacing w:val="-8"/>
        </w:rPr>
        <w:t> 时前答复考生。</w:t>
      </w:r>
    </w:p>
    <w:p>
      <w:pPr>
        <w:pStyle w:val="Heading1"/>
        <w:spacing w:before="3"/>
      </w:pPr>
      <w:r>
        <w:rPr>
          <w:w w:val="95"/>
        </w:rPr>
        <w:t>(七)</w:t>
      </w:r>
      <w:r>
        <w:rPr>
          <w:w w:val="95"/>
        </w:rPr>
        <w:t>残</w:t>
      </w:r>
      <w:r>
        <w:rPr>
          <w:w w:val="95"/>
        </w:rPr>
        <w:t>疾</w:t>
      </w:r>
      <w:r>
        <w:rPr>
          <w:w w:val="95"/>
        </w:rPr>
        <w:t>考</w:t>
      </w:r>
      <w:r>
        <w:rPr>
          <w:w w:val="95"/>
        </w:rPr>
        <w:t>生</w:t>
      </w:r>
      <w:r>
        <w:rPr>
          <w:w w:val="95"/>
        </w:rPr>
        <w:t>申</w:t>
      </w:r>
      <w:r>
        <w:rPr>
          <w:w w:val="95"/>
        </w:rPr>
        <w:t>请</w:t>
      </w:r>
      <w:r>
        <w:rPr>
          <w:w w:val="95"/>
        </w:rPr>
        <w:t>合</w:t>
      </w:r>
      <w:r>
        <w:rPr>
          <w:w w:val="95"/>
        </w:rPr>
        <w:t>理</w:t>
      </w:r>
      <w:r>
        <w:rPr>
          <w:w w:val="95"/>
        </w:rPr>
        <w:t>便</w:t>
      </w:r>
      <w:r>
        <w:rPr>
          <w:spacing w:val="-10"/>
          <w:w w:val="95"/>
        </w:rPr>
        <w:t>利</w:t>
      </w:r>
    </w:p>
    <w:p>
      <w:pPr>
        <w:spacing w:after="0"/>
        <w:sectPr>
          <w:pgSz w:w="11910" w:h="16840"/>
          <w:pgMar w:header="0" w:footer="1200" w:top="1560" w:bottom="1380" w:left="1240" w:right="1020"/>
        </w:sectPr>
      </w:pPr>
    </w:p>
    <w:p>
      <w:pPr>
        <w:pStyle w:val="BodyText"/>
        <w:spacing w:before="41"/>
        <w:ind w:left="737"/>
      </w:pPr>
      <w:bookmarkStart w:name="2023年高考报名时已申请合理便利并审核通过的残疾考生，可于考试之前10个工作日" w:id="8"/>
      <w:bookmarkEnd w:id="8"/>
      <w:r>
        <w:rPr/>
      </w:r>
      <w:r>
        <w:rPr>
          <w:spacing w:val="-2"/>
        </w:rPr>
        <w:t>2023</w:t>
      </w:r>
      <w:r>
        <w:rPr>
          <w:spacing w:val="-7"/>
        </w:rPr>
        <w:t> 年高考报名时已申请合理便利并审核通过的残疾考生，可于考试</w:t>
      </w:r>
    </w:p>
    <w:p>
      <w:pPr>
        <w:pStyle w:val="BodyText"/>
        <w:jc w:val="both"/>
      </w:pPr>
      <w:r>
        <w:rPr>
          <w:spacing w:val="-20"/>
        </w:rPr>
        <w:t>之前 </w:t>
      </w:r>
      <w:r>
        <w:rPr>
          <w:spacing w:val="-4"/>
        </w:rPr>
        <w:t>10</w:t>
      </w:r>
      <w:r>
        <w:rPr>
          <w:spacing w:val="-11"/>
        </w:rPr>
        <w:t> 个工作日，向河北女子职业技术学院提出合理便利申请，同时提供</w:t>
      </w:r>
    </w:p>
    <w:p>
      <w:pPr>
        <w:pStyle w:val="BodyText"/>
        <w:spacing w:line="400" w:lineRule="auto" w:before="242"/>
        <w:ind w:right="393"/>
        <w:jc w:val="both"/>
      </w:pPr>
      <w:r>
        <w:rPr>
          <w:spacing w:val="-2"/>
        </w:rPr>
        <w:t>《河北省普通高等学校招生全国统一考试残疾考生申请合理便利结果告知</w:t>
      </w:r>
      <w:r>
        <w:rPr>
          <w:spacing w:val="-2"/>
        </w:rPr>
        <w:t>书》和残疾人证等有关证明材料。由河北女子职业技术学院确定能为考生提供合理便利内容（如有其他特殊情况，请考前及时与考点沟通）。</w:t>
      </w:r>
    </w:p>
    <w:p>
      <w:pPr>
        <w:pStyle w:val="Heading1"/>
      </w:pPr>
      <w:bookmarkStart w:name="六、技能拔尖人才免试录取" w:id="9"/>
      <w:bookmarkEnd w:id="9"/>
      <w:r>
        <w:rPr>
          <w:b w:val="0"/>
        </w:rPr>
      </w:r>
      <w:r>
        <w:rPr>
          <w:w w:val="95"/>
        </w:rPr>
        <w:t>六</w:t>
      </w:r>
      <w:r>
        <w:rPr>
          <w:w w:val="95"/>
        </w:rPr>
        <w:t>、</w:t>
      </w:r>
      <w:r>
        <w:rPr>
          <w:w w:val="95"/>
        </w:rPr>
        <w:t>技</w:t>
      </w:r>
      <w:r>
        <w:rPr>
          <w:w w:val="95"/>
        </w:rPr>
        <w:t>能</w:t>
      </w:r>
      <w:r>
        <w:rPr>
          <w:w w:val="95"/>
        </w:rPr>
        <w:t>拔</w:t>
      </w:r>
      <w:r>
        <w:rPr>
          <w:w w:val="95"/>
        </w:rPr>
        <w:t>尖</w:t>
      </w:r>
      <w:r>
        <w:rPr>
          <w:w w:val="95"/>
        </w:rPr>
        <w:t>人</w:t>
      </w:r>
      <w:r>
        <w:rPr>
          <w:w w:val="95"/>
        </w:rPr>
        <w:t>才</w:t>
      </w:r>
      <w:r>
        <w:rPr>
          <w:w w:val="95"/>
        </w:rPr>
        <w:t>免</w:t>
      </w:r>
      <w:r>
        <w:rPr>
          <w:w w:val="95"/>
        </w:rPr>
        <w:t>试</w:t>
      </w:r>
      <w:r>
        <w:rPr>
          <w:w w:val="95"/>
        </w:rPr>
        <w:t>录</w:t>
      </w:r>
      <w:r>
        <w:rPr>
          <w:spacing w:val="-10"/>
          <w:w w:val="95"/>
        </w:rPr>
        <w:t>取</w:t>
      </w:r>
    </w:p>
    <w:p>
      <w:pPr>
        <w:pStyle w:val="BodyText"/>
        <w:spacing w:line="400" w:lineRule="auto" w:before="242"/>
        <w:ind w:right="393" w:firstLine="559"/>
        <w:jc w:val="both"/>
      </w:pPr>
      <w:r>
        <w:rPr>
          <w:spacing w:val="-2"/>
        </w:rPr>
        <w:t>对于获得由教育部主办或联办的全国职业院校技能大赛三等奖及以上</w:t>
      </w:r>
      <w:r>
        <w:rPr>
          <w:spacing w:val="-2"/>
        </w:rPr>
        <w:t>奖项，或由省级教育行政部门主办或联办的省级职业院校技术大赛一等奖</w:t>
      </w:r>
      <w:r>
        <w:rPr>
          <w:spacing w:val="-2"/>
        </w:rPr>
        <w:t>的中等职业学校应届毕业生和具有高级工或技师资格、获得县级劳动模范</w:t>
      </w:r>
      <w:r>
        <w:rPr>
          <w:spacing w:val="-2"/>
        </w:rPr>
        <w:t>先进个人称号的在职在岗中等职业学校毕业生，可由招生院校在相同或相近专业免试录取。</w:t>
      </w:r>
    </w:p>
    <w:p>
      <w:pPr>
        <w:pStyle w:val="BodyText"/>
        <w:spacing w:line="400" w:lineRule="auto" w:before="4"/>
        <w:ind w:right="395" w:firstLine="559"/>
      </w:pPr>
      <w:r>
        <w:rPr>
          <w:spacing w:val="-2"/>
        </w:rPr>
        <w:t>符合我省规定的技能拔尖人才免试录取要求的考生向招生院校申请免试，考生资格审查工作由各招生院校负责。</w:t>
      </w:r>
    </w:p>
    <w:p>
      <w:pPr>
        <w:pStyle w:val="BodyText"/>
        <w:spacing w:line="400" w:lineRule="auto" w:before="2"/>
        <w:ind w:right="393" w:firstLine="559"/>
        <w:jc w:val="both"/>
      </w:pPr>
      <w:r>
        <w:rPr>
          <w:w w:val="90"/>
        </w:rPr>
        <w:t>申请</w:t>
      </w:r>
      <w:r>
        <w:rPr>
          <w:w w:val="90"/>
        </w:rPr>
        <w:t>免</w:t>
      </w:r>
      <w:r>
        <w:rPr>
          <w:w w:val="90"/>
        </w:rPr>
        <w:t>试</w:t>
      </w:r>
      <w:r>
        <w:rPr>
          <w:w w:val="90"/>
        </w:rPr>
        <w:t>的考生</w:t>
      </w:r>
      <w:r>
        <w:rPr>
          <w:w w:val="90"/>
        </w:rPr>
        <w:t>也</w:t>
      </w:r>
      <w:r>
        <w:rPr>
          <w:w w:val="90"/>
        </w:rPr>
        <w:t>须</w:t>
      </w:r>
      <w:r>
        <w:rPr>
          <w:w w:val="90"/>
        </w:rPr>
        <w:t>于 2023 年 3 月 6 日 9:00 至 3 月 9 日 17:00,登录 </w:t>
      </w:r>
      <w:r>
        <w:rPr>
          <w:spacing w:val="-2"/>
        </w:rPr>
        <w:t>“单招平台”进行网上报考并缴纳考试费。如考生被免试录取，且未参加</w:t>
      </w:r>
      <w:r>
        <w:rPr>
          <w:spacing w:val="-2"/>
        </w:rPr>
        <w:t>考试的考生，则全额退回其所缴纳的考试费。各招生院校负责本校免试录</w:t>
      </w:r>
      <w:r>
        <w:rPr>
          <w:spacing w:val="-2"/>
        </w:rPr>
        <w:t>取考生的备案工作，已完成录取备案的考生，不再参加后期的高职单招录</w:t>
      </w:r>
      <w:r>
        <w:rPr>
          <w:spacing w:val="-6"/>
        </w:rPr>
        <w:t>取。</w:t>
      </w:r>
    </w:p>
    <w:p>
      <w:pPr>
        <w:pStyle w:val="Heading1"/>
        <w:spacing w:before="4"/>
      </w:pPr>
      <w:r>
        <w:rPr>
          <w:w w:val="95"/>
        </w:rPr>
        <w:t>七</w:t>
      </w:r>
      <w:r>
        <w:rPr>
          <w:w w:val="95"/>
        </w:rPr>
        <w:t>、</w:t>
      </w:r>
      <w:r>
        <w:rPr>
          <w:w w:val="95"/>
        </w:rPr>
        <w:t>退</w:t>
      </w:r>
      <w:r>
        <w:rPr>
          <w:w w:val="95"/>
        </w:rPr>
        <w:t>役</w:t>
      </w:r>
      <w:r>
        <w:rPr>
          <w:w w:val="95"/>
        </w:rPr>
        <w:t>士</w:t>
      </w:r>
      <w:r>
        <w:rPr>
          <w:w w:val="95"/>
        </w:rPr>
        <w:t>兵</w:t>
      </w:r>
      <w:r>
        <w:rPr>
          <w:w w:val="95"/>
        </w:rPr>
        <w:t>招</w:t>
      </w:r>
      <w:r>
        <w:rPr>
          <w:w w:val="95"/>
        </w:rPr>
        <w:t>生</w:t>
      </w:r>
      <w:r>
        <w:rPr>
          <w:w w:val="95"/>
        </w:rPr>
        <w:t>录</w:t>
      </w:r>
      <w:r>
        <w:rPr>
          <w:spacing w:val="-10"/>
          <w:w w:val="95"/>
        </w:rPr>
        <w:t>取</w:t>
      </w:r>
    </w:p>
    <w:p>
      <w:pPr>
        <w:pStyle w:val="BodyText"/>
        <w:spacing w:line="400" w:lineRule="auto"/>
        <w:ind w:right="396" w:firstLine="559"/>
      </w:pPr>
      <w:r>
        <w:rPr>
          <w:spacing w:val="-2"/>
        </w:rPr>
        <w:t>退役士兵免于文化素质考试，须参加职业技能考试。实行单列计划、单独划线、单独录取。</w:t>
      </w:r>
    </w:p>
    <w:p>
      <w:pPr>
        <w:pStyle w:val="BodyText"/>
        <w:spacing w:line="400" w:lineRule="auto" w:before="2"/>
        <w:ind w:right="395" w:firstLine="559"/>
      </w:pPr>
      <w:r>
        <w:rPr>
          <w:spacing w:val="-2"/>
        </w:rPr>
        <w:t>已取得高考报名资格（专项高考报名安排另行通知）的退役士兵，于 </w:t>
      </w:r>
      <w:r>
        <w:rPr>
          <w:spacing w:val="-4"/>
        </w:rPr>
        <w:t>2023</w:t>
      </w:r>
      <w:r>
        <w:rPr>
          <w:spacing w:val="-50"/>
        </w:rPr>
        <w:t> 年 </w:t>
      </w:r>
      <w:r>
        <w:rPr>
          <w:spacing w:val="-4"/>
        </w:rPr>
        <w:t>3</w:t>
      </w:r>
      <w:r>
        <w:rPr>
          <w:spacing w:val="-49"/>
        </w:rPr>
        <w:t> 月 </w:t>
      </w:r>
      <w:r>
        <w:rPr>
          <w:spacing w:val="-4"/>
        </w:rPr>
        <w:t>6</w:t>
      </w:r>
      <w:r>
        <w:rPr>
          <w:spacing w:val="-49"/>
        </w:rPr>
        <w:t> 日 </w:t>
      </w:r>
      <w:r>
        <w:rPr>
          <w:spacing w:val="-4"/>
        </w:rPr>
        <w:t>9</w:t>
      </w:r>
      <w:r>
        <w:rPr>
          <w:spacing w:val="-38"/>
        </w:rPr>
        <w:t> 时至 </w:t>
      </w:r>
      <w:r>
        <w:rPr>
          <w:spacing w:val="-4"/>
        </w:rPr>
        <w:t>3</w:t>
      </w:r>
      <w:r>
        <w:rPr>
          <w:spacing w:val="-49"/>
        </w:rPr>
        <w:t> 月 </w:t>
      </w:r>
      <w:r>
        <w:rPr>
          <w:spacing w:val="-4"/>
        </w:rPr>
        <w:t>9</w:t>
      </w:r>
      <w:r>
        <w:rPr>
          <w:spacing w:val="-49"/>
        </w:rPr>
        <w:t> 日 </w:t>
      </w:r>
      <w:r>
        <w:rPr>
          <w:spacing w:val="-4"/>
        </w:rPr>
        <w:t>17</w:t>
      </w:r>
      <w:r>
        <w:rPr>
          <w:spacing w:val="-13"/>
        </w:rPr>
        <w:t> 时登录“单招平台”进行报考、选择考</w:t>
      </w:r>
    </w:p>
    <w:p>
      <w:pPr>
        <w:spacing w:after="0" w:line="400" w:lineRule="auto"/>
        <w:sectPr>
          <w:pgSz w:w="11910" w:h="16840"/>
          <w:pgMar w:header="0" w:footer="1200" w:top="1560" w:bottom="1380" w:left="1240" w:right="1020"/>
        </w:sectPr>
      </w:pPr>
    </w:p>
    <w:p>
      <w:pPr>
        <w:pStyle w:val="BodyText"/>
        <w:spacing w:line="400" w:lineRule="auto" w:before="41"/>
        <w:ind w:right="254"/>
      </w:pPr>
      <w:r>
        <w:rPr>
          <w:spacing w:val="-8"/>
          <w:w w:val="100"/>
        </w:rPr>
        <w:t>试类</w:t>
      </w:r>
      <w:r>
        <w:rPr>
          <w:spacing w:val="-1"/>
          <w:w w:val="100"/>
        </w:rPr>
        <w:t>（</w:t>
      </w:r>
      <w:r>
        <w:rPr>
          <w:spacing w:val="-3"/>
          <w:w w:val="100"/>
        </w:rPr>
        <w:t>考试类分为与统考招生专业相对应大类</w:t>
      </w:r>
      <w:r>
        <w:rPr>
          <w:spacing w:val="-13"/>
          <w:w w:val="100"/>
        </w:rPr>
        <w:t>）</w:t>
      </w:r>
      <w:r>
        <w:rPr>
          <w:spacing w:val="-4"/>
          <w:w w:val="100"/>
        </w:rPr>
        <w:t>，并缴纳职业技能考试费。</w:t>
      </w:r>
      <w:r>
        <w:rPr>
          <w:spacing w:val="1"/>
          <w:w w:val="100"/>
        </w:rPr>
        <w:t>考试类选定后，不得更改。退役士兵考生须按所选考试类的考试实施方案</w:t>
      </w:r>
      <w:r>
        <w:rPr>
          <w:spacing w:val="-3"/>
          <w:w w:val="100"/>
        </w:rPr>
        <w:t>要求获取准考证，在规定时间参加考试。</w:t>
      </w:r>
    </w:p>
    <w:p>
      <w:pPr>
        <w:pStyle w:val="BodyText"/>
        <w:spacing w:line="400" w:lineRule="auto" w:before="3"/>
        <w:ind w:right="393" w:firstLine="559"/>
        <w:jc w:val="both"/>
      </w:pPr>
      <w:r>
        <w:rPr>
          <w:spacing w:val="-2"/>
        </w:rPr>
        <w:t>根据退役士兵考生职业技能考试成绩，按照招生计划数的一定比例，</w:t>
      </w:r>
      <w:r>
        <w:rPr>
          <w:spacing w:val="-2"/>
        </w:rPr>
        <w:t>划定录取控制分数线。退役士兵考生填报志愿时，只能填报与所报考考试</w:t>
      </w:r>
      <w:r>
        <w:rPr>
          <w:spacing w:val="-2"/>
        </w:rPr>
        <w:t>类相对应的招生计划，不得跨类填报。其志愿填报方式及录取安排与其他考生相同。</w:t>
      </w:r>
    </w:p>
    <w:p>
      <w:pPr>
        <w:pStyle w:val="Heading1"/>
        <w:spacing w:before="3"/>
      </w:pPr>
      <w:r>
        <w:rPr>
          <w:w w:val="95"/>
        </w:rPr>
        <w:t>八</w:t>
      </w:r>
      <w:r>
        <w:rPr>
          <w:w w:val="95"/>
        </w:rPr>
        <w:t>、</w:t>
      </w:r>
      <w:r>
        <w:rPr>
          <w:w w:val="95"/>
        </w:rPr>
        <w:t>志</w:t>
      </w:r>
      <w:r>
        <w:rPr>
          <w:w w:val="95"/>
        </w:rPr>
        <w:t>愿</w:t>
      </w:r>
      <w:r>
        <w:rPr>
          <w:spacing w:val="-5"/>
          <w:w w:val="95"/>
        </w:rPr>
        <w:t>填报</w:t>
      </w:r>
    </w:p>
    <w:p>
      <w:pPr>
        <w:pStyle w:val="BodyText"/>
        <w:spacing w:line="400" w:lineRule="auto" w:before="242"/>
        <w:ind w:right="396" w:firstLine="559"/>
      </w:pPr>
      <w:r>
        <w:rPr>
          <w:spacing w:val="-2"/>
        </w:rPr>
        <w:t>根据考生考试总成绩，按照各考试类招生计划数的一定比例，结合生源等情况，分别划定统考计划、对口计划录取控制分数线。</w:t>
      </w:r>
    </w:p>
    <w:p>
      <w:pPr>
        <w:pStyle w:val="BodyText"/>
        <w:spacing w:line="400" w:lineRule="auto" w:before="1"/>
        <w:ind w:right="397" w:firstLine="559"/>
        <w:jc w:val="both"/>
      </w:pPr>
      <w:r>
        <w:rPr>
          <w:spacing w:val="-2"/>
        </w:rPr>
        <w:t>高职单招实行平行志愿填报方式，设集中志愿和一次征集志愿。考生</w:t>
      </w:r>
      <w:r>
        <w:rPr>
          <w:spacing w:val="-2"/>
        </w:rPr>
        <w:t>须在规定时间内登录“单招平台”填报志愿，每次填报志愿可在同一考试</w:t>
      </w:r>
      <w:r>
        <w:rPr>
          <w:spacing w:val="-7"/>
        </w:rPr>
        <w:t>类中选报 </w:t>
      </w:r>
      <w:r>
        <w:rPr/>
        <w:t>5</w:t>
      </w:r>
      <w:r>
        <w:rPr>
          <w:spacing w:val="-9"/>
        </w:rPr>
        <w:t> 所院校，每所院校最多填报 </w:t>
      </w:r>
      <w:r>
        <w:rPr/>
        <w:t>6</w:t>
      </w:r>
      <w:r>
        <w:rPr>
          <w:spacing w:val="-6"/>
        </w:rPr>
        <w:t> 个专业，不得跨考试类填报。</w:t>
      </w:r>
    </w:p>
    <w:p>
      <w:pPr>
        <w:pStyle w:val="BodyText"/>
        <w:spacing w:before="3"/>
        <w:ind w:left="737"/>
        <w:jc w:val="both"/>
      </w:pPr>
      <w:r>
        <w:rPr>
          <w:spacing w:val="-2"/>
        </w:rPr>
        <w:t>集中志愿填报时间为：2023</w:t>
      </w:r>
      <w:r>
        <w:rPr>
          <w:spacing w:val="-47"/>
        </w:rPr>
        <w:t> 年 </w:t>
      </w:r>
      <w:r>
        <w:rPr>
          <w:spacing w:val="-2"/>
        </w:rPr>
        <w:t>4</w:t>
      </w:r>
      <w:r>
        <w:rPr>
          <w:spacing w:val="-46"/>
        </w:rPr>
        <w:t> 月 </w:t>
      </w:r>
      <w:r>
        <w:rPr>
          <w:spacing w:val="-2"/>
        </w:rPr>
        <w:t>17</w:t>
      </w:r>
      <w:r>
        <w:rPr>
          <w:spacing w:val="-46"/>
        </w:rPr>
        <w:t> 日 </w:t>
      </w:r>
      <w:r>
        <w:rPr>
          <w:spacing w:val="-2"/>
        </w:rPr>
        <w:t>9</w:t>
      </w:r>
      <w:r>
        <w:rPr>
          <w:spacing w:val="-36"/>
        </w:rPr>
        <w:t> 时至 </w:t>
      </w:r>
      <w:r>
        <w:rPr>
          <w:spacing w:val="-2"/>
        </w:rPr>
        <w:t>19</w:t>
      </w:r>
      <w:r>
        <w:rPr>
          <w:spacing w:val="-47"/>
        </w:rPr>
        <w:t> 日 </w:t>
      </w:r>
      <w:r>
        <w:rPr>
          <w:spacing w:val="-2"/>
        </w:rPr>
        <w:t>17</w:t>
      </w:r>
      <w:r>
        <w:rPr>
          <w:spacing w:val="-27"/>
        </w:rPr>
        <w:t> 时。</w:t>
      </w:r>
    </w:p>
    <w:p>
      <w:pPr>
        <w:pStyle w:val="BodyText"/>
        <w:ind w:left="737"/>
        <w:jc w:val="both"/>
      </w:pPr>
      <w:r>
        <w:rPr>
          <w:spacing w:val="-2"/>
        </w:rPr>
        <w:t>征集志愿填报时间为：2023</w:t>
      </w:r>
      <w:r>
        <w:rPr>
          <w:spacing w:val="-47"/>
        </w:rPr>
        <w:t> 年 </w:t>
      </w:r>
      <w:r>
        <w:rPr>
          <w:spacing w:val="-2"/>
        </w:rPr>
        <w:t>4</w:t>
      </w:r>
      <w:r>
        <w:rPr>
          <w:spacing w:val="-46"/>
        </w:rPr>
        <w:t> 月 </w:t>
      </w:r>
      <w:r>
        <w:rPr>
          <w:spacing w:val="-2"/>
        </w:rPr>
        <w:t>23</w:t>
      </w:r>
      <w:r>
        <w:rPr>
          <w:spacing w:val="-46"/>
        </w:rPr>
        <w:t> 日 </w:t>
      </w:r>
      <w:r>
        <w:rPr>
          <w:spacing w:val="-2"/>
        </w:rPr>
        <w:t>14</w:t>
      </w:r>
      <w:r>
        <w:rPr>
          <w:spacing w:val="-36"/>
        </w:rPr>
        <w:t> 时至 </w:t>
      </w:r>
      <w:r>
        <w:rPr>
          <w:spacing w:val="-2"/>
        </w:rPr>
        <w:t>24</w:t>
      </w:r>
      <w:r>
        <w:rPr>
          <w:spacing w:val="-46"/>
        </w:rPr>
        <w:t> 日 </w:t>
      </w:r>
      <w:r>
        <w:rPr>
          <w:spacing w:val="-2"/>
        </w:rPr>
        <w:t>12</w:t>
      </w:r>
      <w:r>
        <w:rPr>
          <w:spacing w:val="-27"/>
        </w:rPr>
        <w:t> 时。</w:t>
      </w:r>
    </w:p>
    <w:p>
      <w:pPr>
        <w:pStyle w:val="BodyText"/>
        <w:spacing w:line="400" w:lineRule="auto"/>
        <w:ind w:right="503" w:firstLine="559"/>
        <w:jc w:val="both"/>
      </w:pPr>
      <w:r>
        <w:rPr>
          <w:spacing w:val="-2"/>
        </w:rPr>
        <w:t>考生应认真阅读河北省《高职单招报考须知》、“高职单招考试六类和高职单招对口学前教育类”实施方案以及各单招院校的招生简章，按照规定和要求填报志愿。</w:t>
      </w:r>
    </w:p>
    <w:p>
      <w:pPr>
        <w:pStyle w:val="Heading1"/>
        <w:spacing w:before="3"/>
      </w:pPr>
      <w:r>
        <w:rPr>
          <w:w w:val="95"/>
        </w:rPr>
        <w:t>九</w:t>
      </w:r>
      <w:r>
        <w:rPr>
          <w:w w:val="95"/>
        </w:rPr>
        <w:t>、</w:t>
      </w:r>
      <w:r>
        <w:rPr>
          <w:w w:val="95"/>
        </w:rPr>
        <w:t>投</w:t>
      </w:r>
      <w:r>
        <w:rPr>
          <w:w w:val="95"/>
        </w:rPr>
        <w:t>档</w:t>
      </w:r>
      <w:r>
        <w:rPr>
          <w:w w:val="95"/>
        </w:rPr>
        <w:t>及</w:t>
      </w:r>
      <w:r>
        <w:rPr>
          <w:w w:val="95"/>
        </w:rPr>
        <w:t>录</w:t>
      </w:r>
      <w:r>
        <w:rPr>
          <w:w w:val="95"/>
        </w:rPr>
        <w:t>取</w:t>
      </w:r>
      <w:r>
        <w:rPr>
          <w:w w:val="95"/>
        </w:rPr>
        <w:t>原</w:t>
      </w:r>
      <w:r>
        <w:rPr>
          <w:spacing w:val="-10"/>
          <w:w w:val="95"/>
        </w:rPr>
        <w:t>则</w:t>
      </w:r>
    </w:p>
    <w:p>
      <w:pPr>
        <w:pStyle w:val="ListParagraph"/>
        <w:numPr>
          <w:ilvl w:val="0"/>
          <w:numId w:val="6"/>
        </w:numPr>
        <w:tabs>
          <w:tab w:pos="1100" w:val="left" w:leader="none"/>
        </w:tabs>
        <w:spacing w:line="374" w:lineRule="auto" w:before="208" w:after="0"/>
        <w:ind w:left="178" w:right="419" w:firstLine="638"/>
        <w:jc w:val="both"/>
        <w:rPr>
          <w:b/>
          <w:sz w:val="26"/>
        </w:rPr>
      </w:pPr>
      <w:r>
        <w:rPr>
          <w:b/>
          <w:spacing w:val="-2"/>
          <w:sz w:val="28"/>
        </w:rPr>
        <w:t>投档原则：</w:t>
      </w:r>
      <w:r>
        <w:rPr>
          <w:spacing w:val="-2"/>
          <w:sz w:val="28"/>
        </w:rPr>
        <w:t>实行平行志愿投档模式，按照考生文化素质和职业技能考试总成绩从高到低依次投档，当遇到多名考生总成绩相同时，按以下排序规则投档：</w:t>
      </w:r>
    </w:p>
    <w:p>
      <w:pPr>
        <w:spacing w:after="0" w:line="374" w:lineRule="auto"/>
        <w:jc w:val="both"/>
        <w:rPr>
          <w:sz w:val="26"/>
        </w:rPr>
        <w:sectPr>
          <w:pgSz w:w="11910" w:h="16840"/>
          <w:pgMar w:header="0" w:footer="1200" w:top="1560" w:bottom="1380" w:left="1240" w:right="1020"/>
        </w:sectPr>
      </w:pPr>
    </w:p>
    <w:p>
      <w:pPr>
        <w:pStyle w:val="BodyText"/>
        <w:spacing w:line="417" w:lineRule="auto" w:before="32"/>
        <w:ind w:right="254" w:firstLine="559"/>
      </w:pPr>
      <w:r>
        <w:rPr/>
        <w:pict>
          <v:line style="position:absolute;mso-position-horizontal-relative:page;mso-position-vertical-relative:paragraph;z-index:15729152" from="533.400024pt,88.60997pt" to="533.400024pt,119.80997pt" stroked="true" strokeweight="0pt" strokecolor="#000000">
            <v:stroke dashstyle="solid"/>
            <w10:wrap type="none"/>
          </v:line>
        </w:pict>
      </w:r>
      <w:r>
        <w:rPr>
          <w:spacing w:val="-2"/>
        </w:rPr>
        <w:t>①报考考试六类计划的考生：按职业技能考试总分由高到低进行排序，若职业技能考试总分相同则依次比较语文、数学、专业基础、职业适应性</w:t>
      </w:r>
      <w:r>
        <w:rPr>
          <w:spacing w:val="-2"/>
        </w:rPr>
        <w:t> 测试单科成绩由高到低进行排序。如果所有单科成绩均相同，则全部投档，由招生院校择优录取。</w:t>
      </w:r>
    </w:p>
    <w:p>
      <w:pPr>
        <w:pStyle w:val="BodyText"/>
        <w:spacing w:line="417" w:lineRule="auto" w:before="0"/>
        <w:ind w:right="254" w:firstLine="559"/>
      </w:pPr>
      <w:r>
        <w:rPr>
          <w:spacing w:val="-2"/>
        </w:rPr>
        <w:t>②报考对口学前教育类计划的考生：按职业技能考试总分由高到低进</w:t>
      </w:r>
      <w:r>
        <w:rPr>
          <w:spacing w:val="-2"/>
        </w:rPr>
        <w:t> 行排序，职业技能考试总分相同的，按语文、数学、专业能力测试、技术 技能测试顺序比较单科成绩由高到低进行排序，如果所有单科成绩都相同，</w:t>
      </w:r>
    </w:p>
    <w:p>
      <w:pPr>
        <w:pStyle w:val="BodyText"/>
        <w:spacing w:line="358" w:lineRule="exact" w:before="0"/>
      </w:pPr>
      <w:r>
        <w:rPr>
          <w:spacing w:val="-3"/>
        </w:rPr>
        <w:t>则全部投档，由招生院校择优录取。</w:t>
      </w:r>
    </w:p>
    <w:p>
      <w:pPr>
        <w:pStyle w:val="BodyText"/>
        <w:spacing w:line="364" w:lineRule="auto" w:before="134"/>
        <w:ind w:right="393" w:firstLine="559"/>
        <w:jc w:val="both"/>
      </w:pPr>
      <w:r>
        <w:rPr>
          <w:spacing w:val="-2"/>
        </w:rPr>
        <w:t>③退役士兵：按职业技能考试总分由高到低进行排序；职业技能考试</w:t>
      </w:r>
      <w:r>
        <w:rPr>
          <w:spacing w:val="-2"/>
        </w:rPr>
        <w:t>总分相同的，按专业基础、职业适应性测试顺序比较单科成绩从高分到低分进行排序；如果均相同，则全部投档，由招生院校择优录取。</w:t>
      </w:r>
    </w:p>
    <w:p>
      <w:pPr>
        <w:pStyle w:val="ListParagraph"/>
        <w:numPr>
          <w:ilvl w:val="0"/>
          <w:numId w:val="6"/>
        </w:numPr>
        <w:tabs>
          <w:tab w:pos="1024" w:val="left" w:leader="none"/>
        </w:tabs>
        <w:spacing w:line="400" w:lineRule="auto" w:before="198" w:after="0"/>
        <w:ind w:left="178" w:right="395" w:firstLine="559"/>
        <w:jc w:val="both"/>
        <w:rPr>
          <w:b/>
          <w:sz w:val="26"/>
        </w:rPr>
      </w:pPr>
      <w:r>
        <w:rPr>
          <w:b/>
          <w:w w:val="95"/>
          <w:sz w:val="28"/>
        </w:rPr>
        <w:t>缺考处理</w:t>
      </w:r>
      <w:r>
        <w:rPr>
          <w:w w:val="95"/>
          <w:sz w:val="28"/>
        </w:rPr>
        <w:t>：缺考考生缺科目按</w:t>
      </w:r>
      <w:r>
        <w:rPr>
          <w:spacing w:val="51"/>
          <w:sz w:val="28"/>
        </w:rPr>
        <w:t> </w:t>
      </w:r>
      <w:r>
        <w:rPr>
          <w:w w:val="95"/>
          <w:sz w:val="28"/>
        </w:rPr>
        <w:t>0</w:t>
      </w:r>
      <w:r>
        <w:rPr>
          <w:spacing w:val="48"/>
          <w:sz w:val="28"/>
        </w:rPr>
        <w:t> </w:t>
      </w:r>
      <w:r>
        <w:rPr>
          <w:w w:val="95"/>
          <w:sz w:val="28"/>
        </w:rPr>
        <w:t>分处理。缺考考生能否被录取请咨</w:t>
      </w:r>
      <w:r>
        <w:rPr>
          <w:spacing w:val="-2"/>
          <w:sz w:val="28"/>
        </w:rPr>
        <w:t>询招生院校或查看招生院校单招简章。</w:t>
      </w:r>
    </w:p>
    <w:p>
      <w:pPr>
        <w:pStyle w:val="ListParagraph"/>
        <w:numPr>
          <w:ilvl w:val="0"/>
          <w:numId w:val="6"/>
        </w:numPr>
        <w:tabs>
          <w:tab w:pos="1024" w:val="left" w:leader="none"/>
        </w:tabs>
        <w:spacing w:line="400" w:lineRule="auto" w:before="2" w:after="0"/>
        <w:ind w:left="178" w:right="396" w:firstLine="559"/>
        <w:jc w:val="left"/>
        <w:rPr>
          <w:b/>
          <w:sz w:val="26"/>
        </w:rPr>
      </w:pPr>
      <w:r>
        <w:rPr>
          <w:b/>
          <w:spacing w:val="-2"/>
          <w:sz w:val="28"/>
        </w:rPr>
        <w:t>录取原则：</w:t>
      </w:r>
      <w:r>
        <w:rPr>
          <w:spacing w:val="-2"/>
          <w:sz w:val="28"/>
        </w:rPr>
        <w:t>由院校根据本校向社会公布的招生章程中的有关规定进</w:t>
      </w:r>
      <w:r>
        <w:rPr>
          <w:spacing w:val="-4"/>
          <w:sz w:val="28"/>
        </w:rPr>
        <w:t>行录取。</w:t>
      </w:r>
    </w:p>
    <w:p>
      <w:pPr>
        <w:pStyle w:val="ListParagraph"/>
        <w:numPr>
          <w:ilvl w:val="0"/>
          <w:numId w:val="6"/>
        </w:numPr>
        <w:tabs>
          <w:tab w:pos="1021" w:val="left" w:leader="none"/>
        </w:tabs>
        <w:spacing w:line="400" w:lineRule="auto" w:before="2" w:after="0"/>
        <w:ind w:left="178" w:right="393" w:firstLine="559"/>
        <w:jc w:val="left"/>
        <w:rPr>
          <w:sz w:val="26"/>
        </w:rPr>
      </w:pPr>
      <w:r>
        <w:rPr>
          <w:spacing w:val="-7"/>
          <w:sz w:val="28"/>
        </w:rPr>
        <w:t>已被高职单招录取的考生，不再参加 </w:t>
      </w:r>
      <w:r>
        <w:rPr>
          <w:spacing w:val="-2"/>
          <w:sz w:val="28"/>
        </w:rPr>
        <w:t>2023</w:t>
      </w:r>
      <w:r>
        <w:rPr>
          <w:spacing w:val="-11"/>
          <w:sz w:val="28"/>
        </w:rPr>
        <w:t> 年河北省普通高校招生统</w:t>
      </w:r>
      <w:r>
        <w:rPr>
          <w:spacing w:val="-2"/>
          <w:sz w:val="28"/>
        </w:rPr>
        <w:t>一考试（含普通高中学业水平选择性考试）和对口升学考试及录取。</w:t>
      </w:r>
    </w:p>
    <w:p>
      <w:pPr>
        <w:pStyle w:val="ListParagraph"/>
        <w:numPr>
          <w:ilvl w:val="0"/>
          <w:numId w:val="6"/>
        </w:numPr>
        <w:tabs>
          <w:tab w:pos="1021" w:val="left" w:leader="none"/>
        </w:tabs>
        <w:spacing w:line="400" w:lineRule="auto" w:before="1" w:after="0"/>
        <w:ind w:left="178" w:right="254" w:firstLine="559"/>
        <w:jc w:val="left"/>
        <w:rPr>
          <w:sz w:val="26"/>
        </w:rPr>
      </w:pPr>
      <w:r>
        <w:rPr>
          <w:spacing w:val="-2"/>
          <w:sz w:val="28"/>
        </w:rPr>
        <w:t>录取工作坚持公平竞争、公正选拔、公开透明的原则，德、智、体、美等方面全面考核、综合评价、择优录取。</w:t>
      </w:r>
    </w:p>
    <w:p>
      <w:pPr>
        <w:pStyle w:val="Heading1"/>
      </w:pPr>
      <w:bookmarkStart w:name="十、录取结果查询" w:id="10"/>
      <w:bookmarkEnd w:id="10"/>
      <w:r>
        <w:rPr>
          <w:b w:val="0"/>
        </w:rPr>
      </w:r>
      <w:r>
        <w:rPr>
          <w:w w:val="95"/>
        </w:rPr>
        <w:t>十</w:t>
      </w:r>
      <w:r>
        <w:rPr>
          <w:w w:val="95"/>
        </w:rPr>
        <w:t>、</w:t>
      </w:r>
      <w:r>
        <w:rPr>
          <w:w w:val="95"/>
        </w:rPr>
        <w:t>录</w:t>
      </w:r>
      <w:r>
        <w:rPr>
          <w:w w:val="95"/>
        </w:rPr>
        <w:t>取</w:t>
      </w:r>
      <w:r>
        <w:rPr>
          <w:w w:val="95"/>
        </w:rPr>
        <w:t>结</w:t>
      </w:r>
      <w:r>
        <w:rPr>
          <w:w w:val="95"/>
        </w:rPr>
        <w:t>果</w:t>
      </w:r>
      <w:r>
        <w:rPr>
          <w:w w:val="95"/>
        </w:rPr>
        <w:t>查</w:t>
      </w:r>
      <w:r>
        <w:rPr>
          <w:spacing w:val="-10"/>
          <w:w w:val="95"/>
        </w:rPr>
        <w:t>询</w:t>
      </w:r>
    </w:p>
    <w:p>
      <w:pPr>
        <w:pStyle w:val="BodyText"/>
        <w:spacing w:line="400" w:lineRule="auto"/>
        <w:ind w:right="395" w:firstLine="559"/>
      </w:pPr>
      <w:bookmarkStart w:name="2023年4月23日14时，考生可通过“单招平台”（网址：http://hebg" w:id="11"/>
      <w:bookmarkEnd w:id="11"/>
      <w:r>
        <w:rPr/>
      </w:r>
      <w:r>
        <w:rPr/>
        <w:t>2023</w:t>
      </w:r>
      <w:r>
        <w:rPr>
          <w:spacing w:val="-16"/>
        </w:rPr>
        <w:t> 年 </w:t>
      </w:r>
      <w:r>
        <w:rPr/>
        <w:t>4</w:t>
      </w:r>
      <w:r>
        <w:rPr>
          <w:spacing w:val="-14"/>
        </w:rPr>
        <w:t> 月 </w:t>
      </w:r>
      <w:r>
        <w:rPr/>
        <w:t>23</w:t>
      </w:r>
      <w:r>
        <w:rPr>
          <w:spacing w:val="-15"/>
        </w:rPr>
        <w:t> 日 </w:t>
      </w:r>
      <w:r>
        <w:rPr/>
        <w:t>14</w:t>
      </w:r>
      <w:r>
        <w:rPr>
          <w:spacing w:val="7"/>
        </w:rPr>
        <w:t> 时， 考生可通过“ 单招平台” </w:t>
      </w:r>
      <w:r>
        <w:rPr/>
        <w:t>（</w:t>
      </w:r>
      <w:r>
        <w:rPr>
          <w:spacing w:val="1"/>
        </w:rPr>
        <w:t> 网址：</w:t>
      </w:r>
      <w:r>
        <w:rPr/>
        <w:t> </w:t>
      </w:r>
      <w:hyperlink r:id="rId6">
        <w:r>
          <w:rPr>
            <w:spacing w:val="-2"/>
          </w:rPr>
          <w:t>http://hebgzdz.sjziei.com</w:t>
        </w:r>
      </w:hyperlink>
      <w:r>
        <w:rPr>
          <w:spacing w:val="-2"/>
        </w:rPr>
        <w:t>）查询集中志愿录取结果。</w:t>
      </w:r>
    </w:p>
    <w:p>
      <w:pPr>
        <w:spacing w:after="0" w:line="400" w:lineRule="auto"/>
        <w:sectPr>
          <w:pgSz w:w="11910" w:h="16840"/>
          <w:pgMar w:header="0" w:footer="1200" w:top="1500" w:bottom="1380" w:left="1240" w:right="1020"/>
        </w:sectPr>
      </w:pPr>
    </w:p>
    <w:p>
      <w:pPr>
        <w:pStyle w:val="BodyText"/>
        <w:spacing w:line="400" w:lineRule="auto" w:before="41"/>
        <w:ind w:right="395" w:firstLine="559"/>
      </w:pPr>
      <w:bookmarkStart w:name="2023年4月26日9时，填报征集志愿的考生可通过“单招平台”（网址：http:" w:id="12"/>
      <w:bookmarkEnd w:id="12"/>
      <w:r>
        <w:rPr/>
      </w:r>
      <w:r>
        <w:rPr>
          <w:spacing w:val="-4"/>
        </w:rPr>
        <w:t>2023</w:t>
      </w:r>
      <w:r>
        <w:rPr>
          <w:spacing w:val="-49"/>
        </w:rPr>
        <w:t> 年 </w:t>
      </w:r>
      <w:r>
        <w:rPr>
          <w:spacing w:val="-4"/>
        </w:rPr>
        <w:t>4</w:t>
      </w:r>
      <w:r>
        <w:rPr>
          <w:spacing w:val="-48"/>
        </w:rPr>
        <w:t> 月 </w:t>
      </w:r>
      <w:r>
        <w:rPr>
          <w:spacing w:val="-4"/>
        </w:rPr>
        <w:t>26</w:t>
      </w:r>
      <w:r>
        <w:rPr>
          <w:spacing w:val="-50"/>
        </w:rPr>
        <w:t> 日 </w:t>
      </w:r>
      <w:r>
        <w:rPr>
          <w:spacing w:val="-4"/>
        </w:rPr>
        <w:t>9</w:t>
      </w:r>
      <w:r>
        <w:rPr>
          <w:spacing w:val="-13"/>
        </w:rPr>
        <w:t> 时，填报征集志愿的考生可通过“单招平台”</w:t>
      </w:r>
      <w:r>
        <w:rPr>
          <w:spacing w:val="-4"/>
        </w:rPr>
        <w:t>（网</w:t>
      </w:r>
      <w:r>
        <w:rPr>
          <w:spacing w:val="-2"/>
        </w:rPr>
        <w:t>址：</w:t>
      </w:r>
      <w:hyperlink r:id="rId6">
        <w:r>
          <w:rPr>
            <w:spacing w:val="-2"/>
          </w:rPr>
          <w:t>http://hebgzdz.sjziei.com</w:t>
        </w:r>
      </w:hyperlink>
      <w:r>
        <w:rPr>
          <w:spacing w:val="-2"/>
        </w:rPr>
        <w:t>）查询录取结果。</w:t>
      </w:r>
    </w:p>
    <w:p>
      <w:pPr>
        <w:pStyle w:val="Heading1"/>
      </w:pPr>
      <w:bookmarkStart w:name="十一、违规处理" w:id="13"/>
      <w:bookmarkEnd w:id="13"/>
      <w:r>
        <w:rPr>
          <w:b w:val="0"/>
        </w:rPr>
      </w:r>
      <w:r>
        <w:rPr>
          <w:w w:val="95"/>
        </w:rPr>
        <w:t>十</w:t>
      </w:r>
      <w:r>
        <w:rPr>
          <w:w w:val="95"/>
        </w:rPr>
        <w:t>一</w:t>
      </w:r>
      <w:r>
        <w:rPr>
          <w:w w:val="95"/>
        </w:rPr>
        <w:t>、</w:t>
      </w:r>
      <w:r>
        <w:rPr>
          <w:w w:val="95"/>
        </w:rPr>
        <w:t>违</w:t>
      </w:r>
      <w:r>
        <w:rPr>
          <w:spacing w:val="-4"/>
          <w:w w:val="95"/>
        </w:rPr>
        <w:t>规处理</w:t>
      </w:r>
    </w:p>
    <w:p>
      <w:pPr>
        <w:pStyle w:val="BodyText"/>
        <w:ind w:left="737"/>
      </w:pPr>
      <w:r>
        <w:rPr>
          <w:spacing w:val="-5"/>
        </w:rPr>
        <w:t>考试中违规行为的认定和处理工作按照《国家教育考试违规处理办法》</w:t>
      </w:r>
    </w:p>
    <w:p>
      <w:pPr>
        <w:pStyle w:val="BodyText"/>
        <w:spacing w:line="400" w:lineRule="auto"/>
        <w:ind w:right="393"/>
        <w:jc w:val="both"/>
      </w:pPr>
      <w:r>
        <w:rPr/>
        <w:t>（33</w:t>
      </w:r>
      <w:r>
        <w:rPr>
          <w:spacing w:val="-12"/>
        </w:rPr>
        <w:t> 号令</w:t>
      </w:r>
      <w:r>
        <w:rPr/>
        <w:t>）进行处理。对在高职单招考试中违纪的考生，取消其该科考试</w:t>
      </w:r>
      <w:r>
        <w:rPr>
          <w:spacing w:val="-2"/>
        </w:rPr>
        <w:t>成绩；对于作弊的考生，取消其高职单招各科考试成绩，并将作弊处理有</w:t>
      </w:r>
      <w:r>
        <w:rPr>
          <w:spacing w:val="-2"/>
        </w:rPr>
        <w:t>关材料（加盖本校公章）报省教育考试院，由省教育考试院依据有关规定进行处理。</w:t>
      </w:r>
    </w:p>
    <w:p>
      <w:pPr>
        <w:pStyle w:val="Heading1"/>
        <w:spacing w:before="4"/>
      </w:pPr>
      <w:bookmarkStart w:name="十二、其他工作要求" w:id="14"/>
      <w:bookmarkEnd w:id="14"/>
      <w:r>
        <w:rPr>
          <w:b w:val="0"/>
        </w:rPr>
      </w:r>
      <w:r>
        <w:rPr>
          <w:w w:val="95"/>
        </w:rPr>
        <w:t>十</w:t>
      </w:r>
      <w:r>
        <w:rPr>
          <w:w w:val="95"/>
        </w:rPr>
        <w:t>二</w:t>
      </w:r>
      <w:r>
        <w:rPr>
          <w:w w:val="95"/>
        </w:rPr>
        <w:t>、</w:t>
      </w:r>
      <w:r>
        <w:rPr>
          <w:w w:val="95"/>
        </w:rPr>
        <w:t>其</w:t>
      </w:r>
      <w:r>
        <w:rPr>
          <w:w w:val="95"/>
        </w:rPr>
        <w:t>他</w:t>
      </w:r>
      <w:r>
        <w:rPr>
          <w:w w:val="95"/>
        </w:rPr>
        <w:t>工</w:t>
      </w:r>
      <w:r>
        <w:rPr>
          <w:w w:val="95"/>
        </w:rPr>
        <w:t>作</w:t>
      </w:r>
      <w:r>
        <w:rPr>
          <w:w w:val="95"/>
        </w:rPr>
        <w:t>要</w:t>
      </w:r>
      <w:r>
        <w:rPr>
          <w:spacing w:val="-10"/>
          <w:w w:val="95"/>
        </w:rPr>
        <w:t>求</w:t>
      </w:r>
    </w:p>
    <w:p>
      <w:pPr>
        <w:pStyle w:val="BodyText"/>
        <w:spacing w:line="400" w:lineRule="auto"/>
        <w:ind w:right="396" w:firstLine="559"/>
      </w:pPr>
      <w:r>
        <w:rPr>
          <w:spacing w:val="-2"/>
        </w:rPr>
        <w:t>在单独招生考试工作中，严格执行教育部《关于高等学校招生工作实施阳光工程的通知》中关于“十公开”和“六不准”的规定。</w:t>
      </w:r>
    </w:p>
    <w:p>
      <w:pPr>
        <w:pStyle w:val="BodyText"/>
        <w:spacing w:line="400" w:lineRule="auto" w:before="2"/>
        <w:ind w:right="254" w:firstLine="559"/>
      </w:pPr>
      <w:r>
        <w:rPr>
          <w:spacing w:val="1"/>
          <w:w w:val="100"/>
        </w:rPr>
        <w:t>纪检监察组全程介入单独考试招生工作的协调、组织、实施、公示和</w:t>
      </w:r>
      <w:r>
        <w:rPr>
          <w:spacing w:val="-7"/>
          <w:w w:val="100"/>
        </w:rPr>
        <w:t>上报的全过程，监督检查各项工作，保证单独招生考试工作的公开、公平、</w:t>
      </w:r>
      <w:r>
        <w:rPr>
          <w:spacing w:val="-3"/>
          <w:w w:val="100"/>
        </w:rPr>
        <w:t>公正、透明。</w:t>
      </w:r>
    </w:p>
    <w:p>
      <w:pPr>
        <w:pStyle w:val="Heading1"/>
        <w:spacing w:before="3"/>
      </w:pPr>
      <w:bookmarkStart w:name="十三、联系方式" w:id="15"/>
      <w:bookmarkEnd w:id="15"/>
      <w:r>
        <w:rPr>
          <w:b w:val="0"/>
        </w:rPr>
      </w:r>
      <w:r>
        <w:rPr>
          <w:w w:val="95"/>
        </w:rPr>
        <w:t>十</w:t>
      </w:r>
      <w:r>
        <w:rPr>
          <w:w w:val="95"/>
        </w:rPr>
        <w:t>三</w:t>
      </w:r>
      <w:r>
        <w:rPr>
          <w:w w:val="95"/>
        </w:rPr>
        <w:t>、</w:t>
      </w:r>
      <w:r>
        <w:rPr>
          <w:w w:val="95"/>
        </w:rPr>
        <w:t>联</w:t>
      </w:r>
      <w:r>
        <w:rPr>
          <w:spacing w:val="-4"/>
          <w:w w:val="95"/>
        </w:rPr>
        <w:t>系方式</w:t>
      </w:r>
    </w:p>
    <w:p>
      <w:pPr>
        <w:pStyle w:val="BodyText"/>
        <w:spacing w:line="400" w:lineRule="auto"/>
        <w:ind w:left="816" w:right="5048"/>
      </w:pPr>
      <w:r>
        <w:rPr>
          <w:spacing w:val="-2"/>
        </w:rPr>
        <w:t>纪检监督电话：0311-85135268考试工作办公室：</w:t>
      </w:r>
    </w:p>
    <w:p>
      <w:pPr>
        <w:pStyle w:val="BodyText"/>
        <w:spacing w:line="400" w:lineRule="auto" w:before="2"/>
        <w:ind w:left="737" w:right="566" w:firstLine="79"/>
      </w:pPr>
      <w:r>
        <w:rPr>
          <w:spacing w:val="-5"/>
        </w:rPr>
        <w:t>地址：石家庄市桥西区南二环汇文街 </w:t>
      </w:r>
      <w:r>
        <w:rPr/>
        <w:t>16 号 河北女子职业技术学院</w:t>
      </w:r>
      <w:r>
        <w:rPr>
          <w:spacing w:val="-2"/>
        </w:rPr>
        <w:t>邮政编码：050091</w:t>
      </w:r>
    </w:p>
    <w:p>
      <w:pPr>
        <w:pStyle w:val="BodyText"/>
        <w:spacing w:before="1"/>
        <w:ind w:left="737"/>
      </w:pPr>
      <w:r>
        <w:rPr>
          <w:spacing w:val="-2"/>
        </w:rPr>
        <w:t>联系电话：0311-89630662</w:t>
      </w:r>
    </w:p>
    <w:sectPr>
      <w:pgSz w:w="11910" w:h="16840"/>
      <w:pgMar w:header="0" w:footer="1200" w:top="1560" w:bottom="1380" w:left="12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90.158997pt;margin-top:770.910034pt;width:16.1pt;height:12pt;mso-position-horizontal-relative:page;mso-position-vertical-relative:page;z-index:-15885312" type="#_x0000_t202" id="docshape1" filled="false" stroked="false">
          <v:textbox inset="0,0,0,0">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78" w:hanging="702"/>
        <w:jc w:val="left"/>
      </w:pPr>
      <w:rPr>
        <w:rFonts w:hint="default" w:ascii="宋体" w:hAnsi="宋体" w:eastAsia="宋体" w:cs="宋体"/>
        <w:b w:val="0"/>
        <w:bCs w:val="0"/>
        <w:i w:val="0"/>
        <w:iCs w:val="0"/>
        <w:spacing w:val="-58"/>
        <w:w w:val="100"/>
        <w:sz w:val="26"/>
        <w:szCs w:val="26"/>
        <w:lang w:val="en-US" w:eastAsia="zh-CN" w:bidi="ar-SA"/>
      </w:rPr>
    </w:lvl>
    <w:lvl w:ilvl="1">
      <w:start w:val="0"/>
      <w:numFmt w:val="bullet"/>
      <w:lvlText w:val="•"/>
      <w:lvlJc w:val="left"/>
      <w:pPr>
        <w:ind w:left="1126" w:hanging="702"/>
      </w:pPr>
      <w:rPr>
        <w:rFonts w:hint="default"/>
        <w:lang w:val="en-US" w:eastAsia="zh-CN" w:bidi="ar-SA"/>
      </w:rPr>
    </w:lvl>
    <w:lvl w:ilvl="2">
      <w:start w:val="0"/>
      <w:numFmt w:val="bullet"/>
      <w:lvlText w:val="•"/>
      <w:lvlJc w:val="left"/>
      <w:pPr>
        <w:ind w:left="2073" w:hanging="702"/>
      </w:pPr>
      <w:rPr>
        <w:rFonts w:hint="default"/>
        <w:lang w:val="en-US" w:eastAsia="zh-CN" w:bidi="ar-SA"/>
      </w:rPr>
    </w:lvl>
    <w:lvl w:ilvl="3">
      <w:start w:val="0"/>
      <w:numFmt w:val="bullet"/>
      <w:lvlText w:val="•"/>
      <w:lvlJc w:val="left"/>
      <w:pPr>
        <w:ind w:left="3019" w:hanging="702"/>
      </w:pPr>
      <w:rPr>
        <w:rFonts w:hint="default"/>
        <w:lang w:val="en-US" w:eastAsia="zh-CN" w:bidi="ar-SA"/>
      </w:rPr>
    </w:lvl>
    <w:lvl w:ilvl="4">
      <w:start w:val="0"/>
      <w:numFmt w:val="bullet"/>
      <w:lvlText w:val="•"/>
      <w:lvlJc w:val="left"/>
      <w:pPr>
        <w:ind w:left="3966" w:hanging="702"/>
      </w:pPr>
      <w:rPr>
        <w:rFonts w:hint="default"/>
        <w:lang w:val="en-US" w:eastAsia="zh-CN" w:bidi="ar-SA"/>
      </w:rPr>
    </w:lvl>
    <w:lvl w:ilvl="5">
      <w:start w:val="0"/>
      <w:numFmt w:val="bullet"/>
      <w:lvlText w:val="•"/>
      <w:lvlJc w:val="left"/>
      <w:pPr>
        <w:ind w:left="4913" w:hanging="702"/>
      </w:pPr>
      <w:rPr>
        <w:rFonts w:hint="default"/>
        <w:lang w:val="en-US" w:eastAsia="zh-CN" w:bidi="ar-SA"/>
      </w:rPr>
    </w:lvl>
    <w:lvl w:ilvl="6">
      <w:start w:val="0"/>
      <w:numFmt w:val="bullet"/>
      <w:lvlText w:val="•"/>
      <w:lvlJc w:val="left"/>
      <w:pPr>
        <w:ind w:left="5859" w:hanging="702"/>
      </w:pPr>
      <w:rPr>
        <w:rFonts w:hint="default"/>
        <w:lang w:val="en-US" w:eastAsia="zh-CN" w:bidi="ar-SA"/>
      </w:rPr>
    </w:lvl>
    <w:lvl w:ilvl="7">
      <w:start w:val="0"/>
      <w:numFmt w:val="bullet"/>
      <w:lvlText w:val="•"/>
      <w:lvlJc w:val="left"/>
      <w:pPr>
        <w:ind w:left="6806" w:hanging="702"/>
      </w:pPr>
      <w:rPr>
        <w:rFonts w:hint="default"/>
        <w:lang w:val="en-US" w:eastAsia="zh-CN" w:bidi="ar-SA"/>
      </w:rPr>
    </w:lvl>
    <w:lvl w:ilvl="8">
      <w:start w:val="0"/>
      <w:numFmt w:val="bullet"/>
      <w:lvlText w:val="•"/>
      <w:lvlJc w:val="left"/>
      <w:pPr>
        <w:ind w:left="7752" w:hanging="702"/>
      </w:pPr>
      <w:rPr>
        <w:rFonts w:hint="default"/>
        <w:lang w:val="en-US" w:eastAsia="zh-CN" w:bidi="ar-SA"/>
      </w:rPr>
    </w:lvl>
  </w:abstractNum>
  <w:abstractNum w:abstractNumId="1">
    <w:multiLevelType w:val="hybridMultilevel"/>
    <w:lvl w:ilvl="0">
      <w:start w:val="1"/>
      <w:numFmt w:val="decimal"/>
      <w:lvlText w:val="%1."/>
      <w:lvlJc w:val="left"/>
      <w:pPr>
        <w:ind w:left="1061" w:hanging="284"/>
        <w:jc w:val="left"/>
      </w:pPr>
      <w:rPr>
        <w:rFonts w:hint="default" w:ascii="宋体" w:hAnsi="宋体" w:eastAsia="宋体" w:cs="宋体"/>
        <w:b/>
        <w:bCs/>
        <w:i w:val="0"/>
        <w:iCs w:val="0"/>
        <w:spacing w:val="-2"/>
        <w:w w:val="99"/>
        <w:sz w:val="26"/>
        <w:szCs w:val="26"/>
        <w:lang w:val="en-US" w:eastAsia="zh-CN" w:bidi="ar-SA"/>
      </w:rPr>
    </w:lvl>
    <w:lvl w:ilvl="1">
      <w:start w:val="0"/>
      <w:numFmt w:val="bullet"/>
      <w:lvlText w:val="•"/>
      <w:lvlJc w:val="left"/>
      <w:pPr>
        <w:ind w:left="1918" w:hanging="284"/>
      </w:pPr>
      <w:rPr>
        <w:rFonts w:hint="default"/>
        <w:lang w:val="en-US" w:eastAsia="zh-CN" w:bidi="ar-SA"/>
      </w:rPr>
    </w:lvl>
    <w:lvl w:ilvl="2">
      <w:start w:val="0"/>
      <w:numFmt w:val="bullet"/>
      <w:lvlText w:val="•"/>
      <w:lvlJc w:val="left"/>
      <w:pPr>
        <w:ind w:left="2777" w:hanging="284"/>
      </w:pPr>
      <w:rPr>
        <w:rFonts w:hint="default"/>
        <w:lang w:val="en-US" w:eastAsia="zh-CN" w:bidi="ar-SA"/>
      </w:rPr>
    </w:lvl>
    <w:lvl w:ilvl="3">
      <w:start w:val="0"/>
      <w:numFmt w:val="bullet"/>
      <w:lvlText w:val="•"/>
      <w:lvlJc w:val="left"/>
      <w:pPr>
        <w:ind w:left="3635" w:hanging="284"/>
      </w:pPr>
      <w:rPr>
        <w:rFonts w:hint="default"/>
        <w:lang w:val="en-US" w:eastAsia="zh-CN" w:bidi="ar-SA"/>
      </w:rPr>
    </w:lvl>
    <w:lvl w:ilvl="4">
      <w:start w:val="0"/>
      <w:numFmt w:val="bullet"/>
      <w:lvlText w:val="•"/>
      <w:lvlJc w:val="left"/>
      <w:pPr>
        <w:ind w:left="4494" w:hanging="284"/>
      </w:pPr>
      <w:rPr>
        <w:rFonts w:hint="default"/>
        <w:lang w:val="en-US" w:eastAsia="zh-CN" w:bidi="ar-SA"/>
      </w:rPr>
    </w:lvl>
    <w:lvl w:ilvl="5">
      <w:start w:val="0"/>
      <w:numFmt w:val="bullet"/>
      <w:lvlText w:val="•"/>
      <w:lvlJc w:val="left"/>
      <w:pPr>
        <w:ind w:left="5353" w:hanging="284"/>
      </w:pPr>
      <w:rPr>
        <w:rFonts w:hint="default"/>
        <w:lang w:val="en-US" w:eastAsia="zh-CN" w:bidi="ar-SA"/>
      </w:rPr>
    </w:lvl>
    <w:lvl w:ilvl="6">
      <w:start w:val="0"/>
      <w:numFmt w:val="bullet"/>
      <w:lvlText w:val="•"/>
      <w:lvlJc w:val="left"/>
      <w:pPr>
        <w:ind w:left="6211" w:hanging="284"/>
      </w:pPr>
      <w:rPr>
        <w:rFonts w:hint="default"/>
        <w:lang w:val="en-US" w:eastAsia="zh-CN" w:bidi="ar-SA"/>
      </w:rPr>
    </w:lvl>
    <w:lvl w:ilvl="7">
      <w:start w:val="0"/>
      <w:numFmt w:val="bullet"/>
      <w:lvlText w:val="•"/>
      <w:lvlJc w:val="left"/>
      <w:pPr>
        <w:ind w:left="7070" w:hanging="284"/>
      </w:pPr>
      <w:rPr>
        <w:rFonts w:hint="default"/>
        <w:lang w:val="en-US" w:eastAsia="zh-CN" w:bidi="ar-SA"/>
      </w:rPr>
    </w:lvl>
    <w:lvl w:ilvl="8">
      <w:start w:val="0"/>
      <w:numFmt w:val="bullet"/>
      <w:lvlText w:val="•"/>
      <w:lvlJc w:val="left"/>
      <w:pPr>
        <w:ind w:left="7928" w:hanging="284"/>
      </w:pPr>
      <w:rPr>
        <w:rFonts w:hint="default"/>
        <w:lang w:val="en-US" w:eastAsia="zh-CN" w:bidi="ar-SA"/>
      </w:rPr>
    </w:lvl>
  </w:abstractNum>
  <w:abstractNum w:abstractNumId="5">
    <w:multiLevelType w:val="hybridMultilevel"/>
    <w:lvl w:ilvl="0">
      <w:start w:val="1"/>
      <w:numFmt w:val="decimal"/>
      <w:lvlText w:val="%1."/>
      <w:lvlJc w:val="left"/>
      <w:pPr>
        <w:ind w:left="178" w:hanging="284"/>
        <w:jc w:val="right"/>
      </w:pPr>
      <w:rPr>
        <w:rFonts w:hint="default"/>
        <w:spacing w:val="1"/>
        <w:w w:val="99"/>
        <w:lang w:val="en-US" w:eastAsia="zh-CN" w:bidi="ar-SA"/>
      </w:rPr>
    </w:lvl>
    <w:lvl w:ilvl="1">
      <w:start w:val="0"/>
      <w:numFmt w:val="bullet"/>
      <w:lvlText w:val="•"/>
      <w:lvlJc w:val="left"/>
      <w:pPr>
        <w:ind w:left="1126" w:hanging="284"/>
      </w:pPr>
      <w:rPr>
        <w:rFonts w:hint="default"/>
        <w:lang w:val="en-US" w:eastAsia="zh-CN" w:bidi="ar-SA"/>
      </w:rPr>
    </w:lvl>
    <w:lvl w:ilvl="2">
      <w:start w:val="0"/>
      <w:numFmt w:val="bullet"/>
      <w:lvlText w:val="•"/>
      <w:lvlJc w:val="left"/>
      <w:pPr>
        <w:ind w:left="2073" w:hanging="284"/>
      </w:pPr>
      <w:rPr>
        <w:rFonts w:hint="default"/>
        <w:lang w:val="en-US" w:eastAsia="zh-CN" w:bidi="ar-SA"/>
      </w:rPr>
    </w:lvl>
    <w:lvl w:ilvl="3">
      <w:start w:val="0"/>
      <w:numFmt w:val="bullet"/>
      <w:lvlText w:val="•"/>
      <w:lvlJc w:val="left"/>
      <w:pPr>
        <w:ind w:left="3019" w:hanging="284"/>
      </w:pPr>
      <w:rPr>
        <w:rFonts w:hint="default"/>
        <w:lang w:val="en-US" w:eastAsia="zh-CN" w:bidi="ar-SA"/>
      </w:rPr>
    </w:lvl>
    <w:lvl w:ilvl="4">
      <w:start w:val="0"/>
      <w:numFmt w:val="bullet"/>
      <w:lvlText w:val="•"/>
      <w:lvlJc w:val="left"/>
      <w:pPr>
        <w:ind w:left="3966" w:hanging="284"/>
      </w:pPr>
      <w:rPr>
        <w:rFonts w:hint="default"/>
        <w:lang w:val="en-US" w:eastAsia="zh-CN" w:bidi="ar-SA"/>
      </w:rPr>
    </w:lvl>
    <w:lvl w:ilvl="5">
      <w:start w:val="0"/>
      <w:numFmt w:val="bullet"/>
      <w:lvlText w:val="•"/>
      <w:lvlJc w:val="left"/>
      <w:pPr>
        <w:ind w:left="4913" w:hanging="284"/>
      </w:pPr>
      <w:rPr>
        <w:rFonts w:hint="default"/>
        <w:lang w:val="en-US" w:eastAsia="zh-CN" w:bidi="ar-SA"/>
      </w:rPr>
    </w:lvl>
    <w:lvl w:ilvl="6">
      <w:start w:val="0"/>
      <w:numFmt w:val="bullet"/>
      <w:lvlText w:val="•"/>
      <w:lvlJc w:val="left"/>
      <w:pPr>
        <w:ind w:left="5859" w:hanging="284"/>
      </w:pPr>
      <w:rPr>
        <w:rFonts w:hint="default"/>
        <w:lang w:val="en-US" w:eastAsia="zh-CN" w:bidi="ar-SA"/>
      </w:rPr>
    </w:lvl>
    <w:lvl w:ilvl="7">
      <w:start w:val="0"/>
      <w:numFmt w:val="bullet"/>
      <w:lvlText w:val="•"/>
      <w:lvlJc w:val="left"/>
      <w:pPr>
        <w:ind w:left="6806" w:hanging="284"/>
      </w:pPr>
      <w:rPr>
        <w:rFonts w:hint="default"/>
        <w:lang w:val="en-US" w:eastAsia="zh-CN" w:bidi="ar-SA"/>
      </w:rPr>
    </w:lvl>
    <w:lvl w:ilvl="8">
      <w:start w:val="0"/>
      <w:numFmt w:val="bullet"/>
      <w:lvlText w:val="•"/>
      <w:lvlJc w:val="left"/>
      <w:pPr>
        <w:ind w:left="7752" w:hanging="284"/>
      </w:pPr>
      <w:rPr>
        <w:rFonts w:hint="default"/>
        <w:lang w:val="en-US" w:eastAsia="zh-CN" w:bidi="ar-SA"/>
      </w:rPr>
    </w:lvl>
  </w:abstractNum>
  <w:abstractNum w:abstractNumId="3">
    <w:multiLevelType w:val="hybridMultilevel"/>
    <w:lvl w:ilvl="0">
      <w:start w:val="1"/>
      <w:numFmt w:val="decimal"/>
      <w:lvlText w:val="（%1）"/>
      <w:lvlJc w:val="left"/>
      <w:pPr>
        <w:ind w:left="1581" w:hanging="705"/>
        <w:jc w:val="left"/>
      </w:pPr>
      <w:rPr>
        <w:rFonts w:hint="default" w:ascii="宋体" w:hAnsi="宋体" w:eastAsia="宋体" w:cs="宋体"/>
        <w:b/>
        <w:bCs/>
        <w:i w:val="0"/>
        <w:iCs w:val="0"/>
        <w:spacing w:val="-2"/>
        <w:w w:val="99"/>
        <w:sz w:val="26"/>
        <w:szCs w:val="26"/>
        <w:lang w:val="en-US" w:eastAsia="zh-CN" w:bidi="ar-SA"/>
      </w:rPr>
    </w:lvl>
    <w:lvl w:ilvl="1">
      <w:start w:val="0"/>
      <w:numFmt w:val="bullet"/>
      <w:lvlText w:val="•"/>
      <w:lvlJc w:val="left"/>
      <w:pPr>
        <w:ind w:left="2386" w:hanging="705"/>
      </w:pPr>
      <w:rPr>
        <w:rFonts w:hint="default"/>
        <w:lang w:val="en-US" w:eastAsia="zh-CN" w:bidi="ar-SA"/>
      </w:rPr>
    </w:lvl>
    <w:lvl w:ilvl="2">
      <w:start w:val="0"/>
      <w:numFmt w:val="bullet"/>
      <w:lvlText w:val="•"/>
      <w:lvlJc w:val="left"/>
      <w:pPr>
        <w:ind w:left="3193" w:hanging="705"/>
      </w:pPr>
      <w:rPr>
        <w:rFonts w:hint="default"/>
        <w:lang w:val="en-US" w:eastAsia="zh-CN" w:bidi="ar-SA"/>
      </w:rPr>
    </w:lvl>
    <w:lvl w:ilvl="3">
      <w:start w:val="0"/>
      <w:numFmt w:val="bullet"/>
      <w:lvlText w:val="•"/>
      <w:lvlJc w:val="left"/>
      <w:pPr>
        <w:ind w:left="3999" w:hanging="705"/>
      </w:pPr>
      <w:rPr>
        <w:rFonts w:hint="default"/>
        <w:lang w:val="en-US" w:eastAsia="zh-CN" w:bidi="ar-SA"/>
      </w:rPr>
    </w:lvl>
    <w:lvl w:ilvl="4">
      <w:start w:val="0"/>
      <w:numFmt w:val="bullet"/>
      <w:lvlText w:val="•"/>
      <w:lvlJc w:val="left"/>
      <w:pPr>
        <w:ind w:left="4806" w:hanging="705"/>
      </w:pPr>
      <w:rPr>
        <w:rFonts w:hint="default"/>
        <w:lang w:val="en-US" w:eastAsia="zh-CN" w:bidi="ar-SA"/>
      </w:rPr>
    </w:lvl>
    <w:lvl w:ilvl="5">
      <w:start w:val="0"/>
      <w:numFmt w:val="bullet"/>
      <w:lvlText w:val="•"/>
      <w:lvlJc w:val="left"/>
      <w:pPr>
        <w:ind w:left="5613" w:hanging="705"/>
      </w:pPr>
      <w:rPr>
        <w:rFonts w:hint="default"/>
        <w:lang w:val="en-US" w:eastAsia="zh-CN" w:bidi="ar-SA"/>
      </w:rPr>
    </w:lvl>
    <w:lvl w:ilvl="6">
      <w:start w:val="0"/>
      <w:numFmt w:val="bullet"/>
      <w:lvlText w:val="•"/>
      <w:lvlJc w:val="left"/>
      <w:pPr>
        <w:ind w:left="6419" w:hanging="705"/>
      </w:pPr>
      <w:rPr>
        <w:rFonts w:hint="default"/>
        <w:lang w:val="en-US" w:eastAsia="zh-CN" w:bidi="ar-SA"/>
      </w:rPr>
    </w:lvl>
    <w:lvl w:ilvl="7">
      <w:start w:val="0"/>
      <w:numFmt w:val="bullet"/>
      <w:lvlText w:val="•"/>
      <w:lvlJc w:val="left"/>
      <w:pPr>
        <w:ind w:left="7226" w:hanging="705"/>
      </w:pPr>
      <w:rPr>
        <w:rFonts w:hint="default"/>
        <w:lang w:val="en-US" w:eastAsia="zh-CN" w:bidi="ar-SA"/>
      </w:rPr>
    </w:lvl>
    <w:lvl w:ilvl="8">
      <w:start w:val="0"/>
      <w:numFmt w:val="bullet"/>
      <w:lvlText w:val="•"/>
      <w:lvlJc w:val="left"/>
      <w:pPr>
        <w:ind w:left="8032" w:hanging="705"/>
      </w:pPr>
      <w:rPr>
        <w:rFonts w:hint="default"/>
        <w:lang w:val="en-US" w:eastAsia="zh-CN" w:bidi="ar-SA"/>
      </w:rPr>
    </w:lvl>
  </w:abstractNum>
  <w:abstractNum w:abstractNumId="2">
    <w:multiLevelType w:val="hybridMultilevel"/>
    <w:lvl w:ilvl="0">
      <w:start w:val="1"/>
      <w:numFmt w:val="decimal"/>
      <w:lvlText w:val="（%1）"/>
      <w:lvlJc w:val="left"/>
      <w:pPr>
        <w:ind w:left="1300" w:hanging="702"/>
        <w:jc w:val="left"/>
      </w:pPr>
      <w:rPr>
        <w:rFonts w:hint="default" w:ascii="宋体" w:hAnsi="宋体" w:eastAsia="宋体" w:cs="宋体"/>
        <w:b w:val="0"/>
        <w:bCs w:val="0"/>
        <w:i w:val="0"/>
        <w:iCs w:val="0"/>
        <w:spacing w:val="-3"/>
        <w:w w:val="100"/>
        <w:sz w:val="26"/>
        <w:szCs w:val="26"/>
        <w:lang w:val="en-US" w:eastAsia="zh-CN" w:bidi="ar-SA"/>
      </w:rPr>
    </w:lvl>
    <w:lvl w:ilvl="1">
      <w:start w:val="1"/>
      <w:numFmt w:val="decimal"/>
      <w:lvlText w:val="%2."/>
      <w:lvlJc w:val="left"/>
      <w:pPr>
        <w:ind w:left="1160" w:hanging="284"/>
        <w:jc w:val="right"/>
      </w:pPr>
      <w:rPr>
        <w:rFonts w:hint="default" w:ascii="宋体" w:hAnsi="宋体" w:eastAsia="宋体" w:cs="宋体"/>
        <w:b/>
        <w:bCs/>
        <w:i w:val="0"/>
        <w:iCs w:val="0"/>
        <w:spacing w:val="1"/>
        <w:w w:val="99"/>
        <w:sz w:val="26"/>
        <w:szCs w:val="26"/>
        <w:lang w:val="en-US" w:eastAsia="zh-CN" w:bidi="ar-SA"/>
      </w:rPr>
    </w:lvl>
    <w:lvl w:ilvl="2">
      <w:start w:val="0"/>
      <w:numFmt w:val="bullet"/>
      <w:lvlText w:val="•"/>
      <w:lvlJc w:val="left"/>
      <w:pPr>
        <w:ind w:left="2227" w:hanging="284"/>
      </w:pPr>
      <w:rPr>
        <w:rFonts w:hint="default"/>
        <w:lang w:val="en-US" w:eastAsia="zh-CN" w:bidi="ar-SA"/>
      </w:rPr>
    </w:lvl>
    <w:lvl w:ilvl="3">
      <w:start w:val="0"/>
      <w:numFmt w:val="bullet"/>
      <w:lvlText w:val="•"/>
      <w:lvlJc w:val="left"/>
      <w:pPr>
        <w:ind w:left="3154" w:hanging="284"/>
      </w:pPr>
      <w:rPr>
        <w:rFonts w:hint="default"/>
        <w:lang w:val="en-US" w:eastAsia="zh-CN" w:bidi="ar-SA"/>
      </w:rPr>
    </w:lvl>
    <w:lvl w:ilvl="4">
      <w:start w:val="0"/>
      <w:numFmt w:val="bullet"/>
      <w:lvlText w:val="•"/>
      <w:lvlJc w:val="left"/>
      <w:pPr>
        <w:ind w:left="4082" w:hanging="284"/>
      </w:pPr>
      <w:rPr>
        <w:rFonts w:hint="default"/>
        <w:lang w:val="en-US" w:eastAsia="zh-CN" w:bidi="ar-SA"/>
      </w:rPr>
    </w:lvl>
    <w:lvl w:ilvl="5">
      <w:start w:val="0"/>
      <w:numFmt w:val="bullet"/>
      <w:lvlText w:val="•"/>
      <w:lvlJc w:val="left"/>
      <w:pPr>
        <w:ind w:left="5009" w:hanging="284"/>
      </w:pPr>
      <w:rPr>
        <w:rFonts w:hint="default"/>
        <w:lang w:val="en-US" w:eastAsia="zh-CN" w:bidi="ar-SA"/>
      </w:rPr>
    </w:lvl>
    <w:lvl w:ilvl="6">
      <w:start w:val="0"/>
      <w:numFmt w:val="bullet"/>
      <w:lvlText w:val="•"/>
      <w:lvlJc w:val="left"/>
      <w:pPr>
        <w:ind w:left="5936" w:hanging="284"/>
      </w:pPr>
      <w:rPr>
        <w:rFonts w:hint="default"/>
        <w:lang w:val="en-US" w:eastAsia="zh-CN" w:bidi="ar-SA"/>
      </w:rPr>
    </w:lvl>
    <w:lvl w:ilvl="7">
      <w:start w:val="0"/>
      <w:numFmt w:val="bullet"/>
      <w:lvlText w:val="•"/>
      <w:lvlJc w:val="left"/>
      <w:pPr>
        <w:ind w:left="6864" w:hanging="284"/>
      </w:pPr>
      <w:rPr>
        <w:rFonts w:hint="default"/>
        <w:lang w:val="en-US" w:eastAsia="zh-CN" w:bidi="ar-SA"/>
      </w:rPr>
    </w:lvl>
    <w:lvl w:ilvl="8">
      <w:start w:val="0"/>
      <w:numFmt w:val="bullet"/>
      <w:lvlText w:val="•"/>
      <w:lvlJc w:val="left"/>
      <w:pPr>
        <w:ind w:left="7791" w:hanging="284"/>
      </w:pPr>
      <w:rPr>
        <w:rFonts w:hint="default"/>
        <w:lang w:val="en-US" w:eastAsia="zh-CN" w:bidi="ar-SA"/>
      </w:rPr>
    </w:lvl>
  </w:abstractNum>
  <w:abstractNum w:abstractNumId="0">
    <w:multiLevelType w:val="hybridMultilevel"/>
    <w:lvl w:ilvl="0">
      <w:start w:val="1"/>
      <w:numFmt w:val="decimal"/>
      <w:lvlText w:val="%1."/>
      <w:lvlJc w:val="left"/>
      <w:pPr>
        <w:ind w:left="178" w:hanging="284"/>
        <w:jc w:val="left"/>
      </w:pPr>
      <w:rPr>
        <w:rFonts w:hint="default" w:ascii="宋体" w:hAnsi="宋体" w:eastAsia="宋体" w:cs="宋体"/>
        <w:b w:val="0"/>
        <w:bCs w:val="0"/>
        <w:i w:val="0"/>
        <w:iCs w:val="0"/>
        <w:spacing w:val="-2"/>
        <w:w w:val="100"/>
        <w:sz w:val="26"/>
        <w:szCs w:val="26"/>
        <w:lang w:val="en-US" w:eastAsia="zh-CN" w:bidi="ar-SA"/>
      </w:rPr>
    </w:lvl>
    <w:lvl w:ilvl="1">
      <w:start w:val="0"/>
      <w:numFmt w:val="bullet"/>
      <w:lvlText w:val="•"/>
      <w:lvlJc w:val="left"/>
      <w:pPr>
        <w:ind w:left="1126" w:hanging="284"/>
      </w:pPr>
      <w:rPr>
        <w:rFonts w:hint="default"/>
        <w:lang w:val="en-US" w:eastAsia="zh-CN" w:bidi="ar-SA"/>
      </w:rPr>
    </w:lvl>
    <w:lvl w:ilvl="2">
      <w:start w:val="0"/>
      <w:numFmt w:val="bullet"/>
      <w:lvlText w:val="•"/>
      <w:lvlJc w:val="left"/>
      <w:pPr>
        <w:ind w:left="2073" w:hanging="284"/>
      </w:pPr>
      <w:rPr>
        <w:rFonts w:hint="default"/>
        <w:lang w:val="en-US" w:eastAsia="zh-CN" w:bidi="ar-SA"/>
      </w:rPr>
    </w:lvl>
    <w:lvl w:ilvl="3">
      <w:start w:val="0"/>
      <w:numFmt w:val="bullet"/>
      <w:lvlText w:val="•"/>
      <w:lvlJc w:val="left"/>
      <w:pPr>
        <w:ind w:left="3019" w:hanging="284"/>
      </w:pPr>
      <w:rPr>
        <w:rFonts w:hint="default"/>
        <w:lang w:val="en-US" w:eastAsia="zh-CN" w:bidi="ar-SA"/>
      </w:rPr>
    </w:lvl>
    <w:lvl w:ilvl="4">
      <w:start w:val="0"/>
      <w:numFmt w:val="bullet"/>
      <w:lvlText w:val="•"/>
      <w:lvlJc w:val="left"/>
      <w:pPr>
        <w:ind w:left="3966" w:hanging="284"/>
      </w:pPr>
      <w:rPr>
        <w:rFonts w:hint="default"/>
        <w:lang w:val="en-US" w:eastAsia="zh-CN" w:bidi="ar-SA"/>
      </w:rPr>
    </w:lvl>
    <w:lvl w:ilvl="5">
      <w:start w:val="0"/>
      <w:numFmt w:val="bullet"/>
      <w:lvlText w:val="•"/>
      <w:lvlJc w:val="left"/>
      <w:pPr>
        <w:ind w:left="4913" w:hanging="284"/>
      </w:pPr>
      <w:rPr>
        <w:rFonts w:hint="default"/>
        <w:lang w:val="en-US" w:eastAsia="zh-CN" w:bidi="ar-SA"/>
      </w:rPr>
    </w:lvl>
    <w:lvl w:ilvl="6">
      <w:start w:val="0"/>
      <w:numFmt w:val="bullet"/>
      <w:lvlText w:val="•"/>
      <w:lvlJc w:val="left"/>
      <w:pPr>
        <w:ind w:left="5859" w:hanging="284"/>
      </w:pPr>
      <w:rPr>
        <w:rFonts w:hint="default"/>
        <w:lang w:val="en-US" w:eastAsia="zh-CN" w:bidi="ar-SA"/>
      </w:rPr>
    </w:lvl>
    <w:lvl w:ilvl="7">
      <w:start w:val="0"/>
      <w:numFmt w:val="bullet"/>
      <w:lvlText w:val="•"/>
      <w:lvlJc w:val="left"/>
      <w:pPr>
        <w:ind w:left="6806" w:hanging="284"/>
      </w:pPr>
      <w:rPr>
        <w:rFonts w:hint="default"/>
        <w:lang w:val="en-US" w:eastAsia="zh-CN" w:bidi="ar-SA"/>
      </w:rPr>
    </w:lvl>
    <w:lvl w:ilvl="8">
      <w:start w:val="0"/>
      <w:numFmt w:val="bullet"/>
      <w:lvlText w:val="•"/>
      <w:lvlJc w:val="left"/>
      <w:pPr>
        <w:ind w:left="7752" w:hanging="284"/>
      </w:pPr>
      <w:rPr>
        <w:rFonts w:hint="default"/>
        <w:lang w:val="en-US" w:eastAsia="zh-CN" w:bidi="ar-SA"/>
      </w:rPr>
    </w:lvl>
  </w:abstractNum>
  <w:num w:numId="5">
    <w:abstractNumId w:val="4"/>
  </w:num>
  <w:num w:numId="2">
    <w:abstractNumId w:val="1"/>
  </w:num>
  <w:num w:numId="6">
    <w:abstractNumId w:val="5"/>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spacing w:before="241"/>
      <w:ind w:left="178"/>
    </w:pPr>
    <w:rPr>
      <w:rFonts w:ascii="宋体" w:hAnsi="宋体" w:eastAsia="宋体" w:cs="宋体"/>
      <w:sz w:val="28"/>
      <w:szCs w:val="28"/>
      <w:lang w:val="en-US" w:eastAsia="zh-CN" w:bidi="ar-SA"/>
    </w:rPr>
  </w:style>
  <w:style w:styleId="Heading1" w:type="paragraph">
    <w:name w:val="Heading 1"/>
    <w:basedOn w:val="Normal"/>
    <w:uiPriority w:val="1"/>
    <w:qFormat/>
    <w:pPr>
      <w:spacing w:before="2"/>
      <w:ind w:left="737"/>
      <w:outlineLvl w:val="1"/>
    </w:pPr>
    <w:rPr>
      <w:rFonts w:ascii="宋体" w:hAnsi="宋体" w:eastAsia="宋体" w:cs="宋体"/>
      <w:b/>
      <w:bCs/>
      <w:sz w:val="28"/>
      <w:szCs w:val="28"/>
      <w:lang w:val="en-US" w:eastAsia="zh-CN" w:bidi="ar-SA"/>
    </w:rPr>
  </w:style>
  <w:style w:styleId="Title" w:type="paragraph">
    <w:name w:val="Title"/>
    <w:basedOn w:val="Normal"/>
    <w:uiPriority w:val="1"/>
    <w:qFormat/>
    <w:pPr>
      <w:spacing w:before="9"/>
      <w:ind w:left="178" w:right="1409" w:firstLine="878"/>
    </w:pPr>
    <w:rPr>
      <w:rFonts w:ascii="宋体" w:hAnsi="宋体" w:eastAsia="宋体" w:cs="宋体"/>
      <w:b/>
      <w:bCs/>
      <w:sz w:val="44"/>
      <w:szCs w:val="44"/>
      <w:lang w:val="en-US" w:eastAsia="zh-CN" w:bidi="ar-SA"/>
    </w:rPr>
  </w:style>
  <w:style w:styleId="ListParagraph" w:type="paragraph">
    <w:name w:val="List Paragraph"/>
    <w:basedOn w:val="Normal"/>
    <w:uiPriority w:val="1"/>
    <w:qFormat/>
    <w:pPr>
      <w:spacing w:before="2"/>
      <w:ind w:left="178" w:firstLine="559"/>
    </w:pPr>
    <w:rPr>
      <w:rFonts w:ascii="宋体" w:hAnsi="宋体" w:eastAsia="宋体" w:cs="宋体"/>
      <w:lang w:val="en-US" w:eastAsia="zh-CN" w:bidi="ar-SA"/>
    </w:rPr>
  </w:style>
  <w:style w:styleId="TableParagraph" w:type="paragraph">
    <w:name w:val="Table Paragraph"/>
    <w:basedOn w:val="Normal"/>
    <w:uiPriority w:val="1"/>
    <w:qForma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hebgzdz.sjziei.com/" TargetMode="External"/><Relationship Id="rId7" Type="http://schemas.openxmlformats.org/officeDocument/2006/relationships/hyperlink" Target="http://www.hebnzxy.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dc:creator>
  <dc:description/>
  <dc:title>2020年河北省普通高职单招考试六类</dc:title>
  <dcterms:created xsi:type="dcterms:W3CDTF">2023-04-10T03:53:21Z</dcterms:created>
  <dcterms:modified xsi:type="dcterms:W3CDTF">2023-04-10T03:53:21Z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WPS 文字</vt:lpwstr>
  </property>
  <property fmtid="{D5CDD505-2E9C-101B-9397-08002B2CF9AE}" pid="4" name="LastSaved">
    <vt:filetime>2023-04-10T00:00:00Z</vt:filetime>
  </property>
  <property fmtid="{D5CDD505-2E9C-101B-9397-08002B2CF9AE}" pid="5" name="SourceModified">
    <vt:lpwstr>D:20230224093917+01'39'</vt:lpwstr>
  </property>
</Properties>
</file>